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7118" w:rsidRDefault="00AE7118" w:rsidP="00AE7118">
      <w:pPr>
        <w:jc w:val="center"/>
      </w:pPr>
      <w:r w:rsidRPr="00271D6A">
        <w:rPr>
          <w:noProof/>
        </w:rPr>
        <w:drawing>
          <wp:inline distT="0" distB="0" distL="0" distR="0" wp14:anchorId="5F82206D" wp14:editId="1E22D369">
            <wp:extent cx="4253584" cy="2948725"/>
            <wp:effectExtent l="0" t="0" r="0" b="4445"/>
            <wp:docPr id="3" name="Picture 3" descr="http://1.bp.blogspot.com/_kvsAea6GnHU/TUh1AD-SJMI/AAAAAAAABVw/hsLGJz5TMDg/s1600/sds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kvsAea6GnHU/TUh1AD-SJMI/AAAAAAAABVw/hsLGJz5TMDg/s1600/sdsu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53584" cy="2948725"/>
                    </a:xfrm>
                    <a:prstGeom prst="rect">
                      <a:avLst/>
                    </a:prstGeom>
                    <a:noFill/>
                    <a:ln>
                      <a:noFill/>
                    </a:ln>
                  </pic:spPr>
                </pic:pic>
              </a:graphicData>
            </a:graphic>
          </wp:inline>
        </w:drawing>
      </w:r>
    </w:p>
    <w:p w:rsidR="00AE7118" w:rsidRDefault="00AE7118" w:rsidP="00AE7118">
      <w:pPr>
        <w:jc w:val="center"/>
        <w:rPr>
          <w:b/>
          <w:sz w:val="28"/>
          <w:szCs w:val="28"/>
        </w:rPr>
      </w:pPr>
      <w:r w:rsidRPr="00271D6A">
        <w:rPr>
          <w:b/>
          <w:sz w:val="28"/>
          <w:szCs w:val="28"/>
        </w:rPr>
        <w:t>ME</w:t>
      </w:r>
      <w:r>
        <w:rPr>
          <w:b/>
          <w:sz w:val="28"/>
          <w:szCs w:val="28"/>
        </w:rPr>
        <w:t xml:space="preserve"> 555</w:t>
      </w:r>
      <w:r w:rsidRPr="00271D6A">
        <w:rPr>
          <w:b/>
          <w:sz w:val="28"/>
          <w:szCs w:val="28"/>
        </w:rPr>
        <w:t xml:space="preserve"> – </w:t>
      </w:r>
      <w:r>
        <w:rPr>
          <w:b/>
          <w:sz w:val="28"/>
          <w:szCs w:val="28"/>
        </w:rPr>
        <w:t>Thermal Systems Design</w:t>
      </w:r>
    </w:p>
    <w:p w:rsidR="00AE7118" w:rsidRDefault="00AE7118" w:rsidP="00AE7118">
      <w:pPr>
        <w:jc w:val="center"/>
        <w:rPr>
          <w:b/>
          <w:sz w:val="28"/>
          <w:szCs w:val="28"/>
        </w:rPr>
      </w:pPr>
    </w:p>
    <w:p w:rsidR="00AE7118" w:rsidRPr="00A84264" w:rsidRDefault="00AE7118" w:rsidP="00AE7118">
      <w:pPr>
        <w:spacing w:after="0"/>
        <w:jc w:val="center"/>
        <w:rPr>
          <w:b/>
          <w:smallCaps/>
          <w:sz w:val="28"/>
          <w:szCs w:val="28"/>
        </w:rPr>
      </w:pPr>
      <w:r w:rsidRPr="00A84264">
        <w:rPr>
          <w:b/>
          <w:smallCaps/>
          <w:sz w:val="28"/>
          <w:szCs w:val="28"/>
        </w:rPr>
        <w:t>Rep</w:t>
      </w:r>
      <w:r w:rsidR="00A84264">
        <w:rPr>
          <w:b/>
          <w:smallCaps/>
          <w:sz w:val="28"/>
          <w:szCs w:val="28"/>
        </w:rPr>
        <w:t>ort on Replacing the Flow Lost A</w:t>
      </w:r>
      <w:r w:rsidRPr="00A84264">
        <w:rPr>
          <w:b/>
          <w:smallCaps/>
          <w:sz w:val="28"/>
          <w:szCs w:val="28"/>
        </w:rPr>
        <w:t xml:space="preserve">fter the Hoover Dam with </w:t>
      </w:r>
    </w:p>
    <w:p w:rsidR="00AE7118" w:rsidRPr="00A84264" w:rsidRDefault="00AE7118" w:rsidP="00AE7118">
      <w:pPr>
        <w:spacing w:after="0"/>
        <w:jc w:val="center"/>
        <w:rPr>
          <w:b/>
          <w:smallCaps/>
          <w:sz w:val="28"/>
          <w:szCs w:val="28"/>
        </w:rPr>
      </w:pPr>
      <w:r w:rsidRPr="00A84264">
        <w:rPr>
          <w:b/>
          <w:smallCaps/>
          <w:sz w:val="28"/>
          <w:szCs w:val="28"/>
        </w:rPr>
        <w:t>Desalinated Water</w:t>
      </w:r>
    </w:p>
    <w:p w:rsidR="00AE7118" w:rsidRDefault="00AE7118" w:rsidP="00AE7118">
      <w:pPr>
        <w:spacing w:after="0"/>
        <w:jc w:val="center"/>
        <w:rPr>
          <w:b/>
          <w:sz w:val="28"/>
          <w:szCs w:val="28"/>
        </w:rPr>
      </w:pPr>
    </w:p>
    <w:p w:rsidR="00AE7118" w:rsidRDefault="00AE7118" w:rsidP="00AE7118">
      <w:pPr>
        <w:spacing w:after="0"/>
        <w:jc w:val="center"/>
        <w:rPr>
          <w:b/>
          <w:sz w:val="28"/>
          <w:szCs w:val="28"/>
        </w:rPr>
      </w:pPr>
    </w:p>
    <w:p w:rsidR="00AE7118" w:rsidRDefault="00AE7118" w:rsidP="00AE7118">
      <w:pPr>
        <w:spacing w:after="0"/>
        <w:jc w:val="center"/>
        <w:rPr>
          <w:b/>
          <w:sz w:val="28"/>
          <w:szCs w:val="28"/>
        </w:rPr>
      </w:pPr>
    </w:p>
    <w:p w:rsidR="00AE7118" w:rsidRDefault="00AE7118" w:rsidP="00AE7118">
      <w:pPr>
        <w:spacing w:after="0"/>
        <w:rPr>
          <w:b/>
          <w:sz w:val="28"/>
          <w:szCs w:val="28"/>
        </w:rPr>
      </w:pPr>
    </w:p>
    <w:p w:rsidR="00AE7118" w:rsidRDefault="00AE7118" w:rsidP="00AE7118">
      <w:pPr>
        <w:spacing w:after="0"/>
        <w:rPr>
          <w:b/>
          <w:sz w:val="28"/>
          <w:szCs w:val="28"/>
        </w:rPr>
      </w:pPr>
    </w:p>
    <w:p w:rsidR="00AE7118" w:rsidRDefault="00AE7118" w:rsidP="00AE7118">
      <w:pPr>
        <w:spacing w:after="0"/>
        <w:rPr>
          <w:b/>
          <w:sz w:val="28"/>
          <w:szCs w:val="28"/>
        </w:rPr>
      </w:pPr>
    </w:p>
    <w:p w:rsidR="00AE7118" w:rsidRDefault="00AE7118" w:rsidP="00AE7118">
      <w:pPr>
        <w:spacing w:after="0"/>
        <w:rPr>
          <w:b/>
          <w:sz w:val="28"/>
          <w:szCs w:val="28"/>
        </w:rPr>
      </w:pPr>
    </w:p>
    <w:p w:rsidR="00AE7118" w:rsidRDefault="00AE7118" w:rsidP="00AE7118">
      <w:pPr>
        <w:spacing w:after="0"/>
        <w:rPr>
          <w:b/>
          <w:sz w:val="28"/>
          <w:szCs w:val="28"/>
        </w:rPr>
      </w:pPr>
    </w:p>
    <w:p w:rsidR="00AE7118" w:rsidRPr="00AE7118" w:rsidRDefault="00AE7118" w:rsidP="00AE7118">
      <w:pPr>
        <w:spacing w:after="0"/>
        <w:rPr>
          <w:sz w:val="28"/>
          <w:szCs w:val="28"/>
        </w:rPr>
      </w:pPr>
      <w:r w:rsidRPr="00AE7118">
        <w:rPr>
          <w:sz w:val="28"/>
          <w:szCs w:val="28"/>
        </w:rPr>
        <w:t>Berkeley, Gregory</w:t>
      </w:r>
    </w:p>
    <w:p w:rsidR="00AE7118" w:rsidRPr="00AE7118" w:rsidRDefault="00AE7118" w:rsidP="00AE7118">
      <w:pPr>
        <w:spacing w:after="0"/>
        <w:rPr>
          <w:sz w:val="28"/>
          <w:szCs w:val="28"/>
        </w:rPr>
      </w:pPr>
      <w:r w:rsidRPr="00AE7118">
        <w:rPr>
          <w:sz w:val="28"/>
          <w:szCs w:val="28"/>
        </w:rPr>
        <w:t>Lentz, Levi</w:t>
      </w:r>
    </w:p>
    <w:p w:rsidR="00AE7118" w:rsidRPr="00AE7118" w:rsidRDefault="00AE7118" w:rsidP="00AE7118">
      <w:pPr>
        <w:spacing w:after="0"/>
        <w:rPr>
          <w:sz w:val="28"/>
          <w:szCs w:val="28"/>
        </w:rPr>
      </w:pPr>
      <w:r w:rsidRPr="00AE7118">
        <w:rPr>
          <w:sz w:val="28"/>
          <w:szCs w:val="28"/>
        </w:rPr>
        <w:t>Ritchey, Amber</w:t>
      </w:r>
    </w:p>
    <w:p w:rsidR="00AE7118" w:rsidRDefault="00AE7118" w:rsidP="00AE7118">
      <w:pPr>
        <w:spacing w:after="0"/>
        <w:jc w:val="right"/>
        <w:rPr>
          <w:sz w:val="28"/>
          <w:szCs w:val="28"/>
        </w:rPr>
      </w:pPr>
    </w:p>
    <w:p w:rsidR="00AE7118" w:rsidRDefault="00AE7118" w:rsidP="00AE7118">
      <w:pPr>
        <w:spacing w:after="0"/>
        <w:jc w:val="right"/>
        <w:rPr>
          <w:sz w:val="28"/>
          <w:szCs w:val="28"/>
        </w:rPr>
      </w:pPr>
      <w:r>
        <w:rPr>
          <w:sz w:val="28"/>
          <w:szCs w:val="28"/>
        </w:rPr>
        <w:t xml:space="preserve">Professor A. </w:t>
      </w:r>
      <w:proofErr w:type="spellStart"/>
      <w:r>
        <w:rPr>
          <w:sz w:val="28"/>
          <w:szCs w:val="28"/>
        </w:rPr>
        <w:t>Beyene</w:t>
      </w:r>
      <w:proofErr w:type="spellEnd"/>
      <w:r>
        <w:rPr>
          <w:sz w:val="28"/>
          <w:szCs w:val="28"/>
        </w:rPr>
        <w:t>, PhD</w:t>
      </w:r>
    </w:p>
    <w:p w:rsidR="00AE7118" w:rsidRDefault="00A84264" w:rsidP="00AE7118">
      <w:pPr>
        <w:spacing w:after="0"/>
        <w:jc w:val="right"/>
        <w:rPr>
          <w:sz w:val="28"/>
          <w:szCs w:val="28"/>
        </w:rPr>
      </w:pPr>
      <w:r>
        <w:rPr>
          <w:sz w:val="28"/>
          <w:szCs w:val="28"/>
        </w:rPr>
        <w:t>November 07</w:t>
      </w:r>
      <w:bookmarkStart w:id="0" w:name="_GoBack"/>
      <w:bookmarkEnd w:id="0"/>
      <w:r w:rsidR="00AE7118">
        <w:rPr>
          <w:sz w:val="28"/>
          <w:szCs w:val="28"/>
        </w:rPr>
        <w:t>, 2011</w:t>
      </w:r>
    </w:p>
    <w:p w:rsidR="0063327F" w:rsidRDefault="0063327F">
      <w:pPr>
        <w:rPr>
          <w:b/>
          <w:smallCaps/>
          <w:sz w:val="28"/>
          <w:szCs w:val="28"/>
          <w:u w:val="single"/>
        </w:rPr>
      </w:pPr>
      <w:r>
        <w:br w:type="page"/>
      </w:r>
    </w:p>
    <w:p w:rsidR="002C030D" w:rsidRDefault="002C030D" w:rsidP="0063327F">
      <w:pPr>
        <w:pStyle w:val="TOC1"/>
        <w:spacing w:line="360" w:lineRule="auto"/>
      </w:pPr>
      <w:bookmarkStart w:id="1" w:name="_Toc308385811"/>
      <w:bookmarkStart w:id="2" w:name="_Toc308442479"/>
      <w:r>
        <w:lastRenderedPageBreak/>
        <w:t>Table of Contents</w:t>
      </w:r>
      <w:bookmarkEnd w:id="1"/>
      <w:bookmarkEnd w:id="2"/>
    </w:p>
    <w:p w:rsidR="00A84264" w:rsidRDefault="00622063">
      <w:pPr>
        <w:pStyle w:val="TOC10"/>
        <w:tabs>
          <w:tab w:val="right" w:leader="dot" w:pos="9350"/>
        </w:tabs>
        <w:rPr>
          <w:rFonts w:asciiTheme="minorHAnsi" w:eastAsiaTheme="minorEastAsia" w:hAnsiTheme="minorHAnsi" w:cstheme="minorBidi"/>
          <w:noProof/>
          <w:sz w:val="22"/>
          <w:szCs w:val="22"/>
        </w:rPr>
      </w:pPr>
      <w:r>
        <w:fldChar w:fldCharType="begin"/>
      </w:r>
      <w:r>
        <w:instrText xml:space="preserve"> TOC \h \z \t "TOC1,1,TOC2,2" </w:instrText>
      </w:r>
      <w:r>
        <w:fldChar w:fldCharType="separate"/>
      </w:r>
      <w:hyperlink w:anchor="_Toc308442479" w:history="1">
        <w:r w:rsidR="00A84264" w:rsidRPr="00307554">
          <w:rPr>
            <w:rStyle w:val="Hyperlink"/>
            <w:noProof/>
          </w:rPr>
          <w:t>Table of Contents</w:t>
        </w:r>
        <w:r w:rsidR="00A84264">
          <w:rPr>
            <w:noProof/>
            <w:webHidden/>
          </w:rPr>
          <w:tab/>
        </w:r>
        <w:r w:rsidR="00A84264">
          <w:rPr>
            <w:noProof/>
            <w:webHidden/>
          </w:rPr>
          <w:fldChar w:fldCharType="begin"/>
        </w:r>
        <w:r w:rsidR="00A84264">
          <w:rPr>
            <w:noProof/>
            <w:webHidden/>
          </w:rPr>
          <w:instrText xml:space="preserve"> PAGEREF _Toc308442479 \h </w:instrText>
        </w:r>
        <w:r w:rsidR="00A84264">
          <w:rPr>
            <w:noProof/>
            <w:webHidden/>
          </w:rPr>
        </w:r>
        <w:r w:rsidR="00A84264">
          <w:rPr>
            <w:noProof/>
            <w:webHidden/>
          </w:rPr>
          <w:fldChar w:fldCharType="separate"/>
        </w:r>
        <w:r w:rsidR="00A84264">
          <w:rPr>
            <w:noProof/>
            <w:webHidden/>
          </w:rPr>
          <w:t>2</w:t>
        </w:r>
        <w:r w:rsidR="00A84264">
          <w:rPr>
            <w:noProof/>
            <w:webHidden/>
          </w:rPr>
          <w:fldChar w:fldCharType="end"/>
        </w:r>
      </w:hyperlink>
    </w:p>
    <w:p w:rsidR="00A84264" w:rsidRDefault="00A84264">
      <w:pPr>
        <w:pStyle w:val="TOC10"/>
        <w:tabs>
          <w:tab w:val="right" w:leader="dot" w:pos="9350"/>
        </w:tabs>
        <w:rPr>
          <w:rFonts w:asciiTheme="minorHAnsi" w:eastAsiaTheme="minorEastAsia" w:hAnsiTheme="minorHAnsi" w:cstheme="minorBidi"/>
          <w:noProof/>
          <w:sz w:val="22"/>
          <w:szCs w:val="22"/>
        </w:rPr>
      </w:pPr>
      <w:hyperlink w:anchor="_Toc308442480" w:history="1">
        <w:r w:rsidRPr="00307554">
          <w:rPr>
            <w:rStyle w:val="Hyperlink"/>
            <w:noProof/>
          </w:rPr>
          <w:t>List of Figures</w:t>
        </w:r>
        <w:r>
          <w:rPr>
            <w:noProof/>
            <w:webHidden/>
          </w:rPr>
          <w:tab/>
        </w:r>
        <w:r>
          <w:rPr>
            <w:noProof/>
            <w:webHidden/>
          </w:rPr>
          <w:fldChar w:fldCharType="begin"/>
        </w:r>
        <w:r>
          <w:rPr>
            <w:noProof/>
            <w:webHidden/>
          </w:rPr>
          <w:instrText xml:space="preserve"> PAGEREF _Toc308442480 \h </w:instrText>
        </w:r>
        <w:r>
          <w:rPr>
            <w:noProof/>
            <w:webHidden/>
          </w:rPr>
        </w:r>
        <w:r>
          <w:rPr>
            <w:noProof/>
            <w:webHidden/>
          </w:rPr>
          <w:fldChar w:fldCharType="separate"/>
        </w:r>
        <w:r>
          <w:rPr>
            <w:noProof/>
            <w:webHidden/>
          </w:rPr>
          <w:t>3</w:t>
        </w:r>
        <w:r>
          <w:rPr>
            <w:noProof/>
            <w:webHidden/>
          </w:rPr>
          <w:fldChar w:fldCharType="end"/>
        </w:r>
      </w:hyperlink>
    </w:p>
    <w:p w:rsidR="00A84264" w:rsidRDefault="00A84264">
      <w:pPr>
        <w:pStyle w:val="TOC10"/>
        <w:tabs>
          <w:tab w:val="right" w:leader="dot" w:pos="9350"/>
        </w:tabs>
        <w:rPr>
          <w:rFonts w:asciiTheme="minorHAnsi" w:eastAsiaTheme="minorEastAsia" w:hAnsiTheme="minorHAnsi" w:cstheme="minorBidi"/>
          <w:noProof/>
          <w:sz w:val="22"/>
          <w:szCs w:val="22"/>
        </w:rPr>
      </w:pPr>
      <w:hyperlink w:anchor="_Toc308442481" w:history="1">
        <w:r w:rsidRPr="00307554">
          <w:rPr>
            <w:rStyle w:val="Hyperlink"/>
            <w:noProof/>
          </w:rPr>
          <w:t>List of Tables</w:t>
        </w:r>
        <w:r>
          <w:rPr>
            <w:noProof/>
            <w:webHidden/>
          </w:rPr>
          <w:tab/>
        </w:r>
        <w:r>
          <w:rPr>
            <w:noProof/>
            <w:webHidden/>
          </w:rPr>
          <w:fldChar w:fldCharType="begin"/>
        </w:r>
        <w:r>
          <w:rPr>
            <w:noProof/>
            <w:webHidden/>
          </w:rPr>
          <w:instrText xml:space="preserve"> PAGEREF _Toc308442481 \h </w:instrText>
        </w:r>
        <w:r>
          <w:rPr>
            <w:noProof/>
            <w:webHidden/>
          </w:rPr>
        </w:r>
        <w:r>
          <w:rPr>
            <w:noProof/>
            <w:webHidden/>
          </w:rPr>
          <w:fldChar w:fldCharType="separate"/>
        </w:r>
        <w:r>
          <w:rPr>
            <w:noProof/>
            <w:webHidden/>
          </w:rPr>
          <w:t>3</w:t>
        </w:r>
        <w:r>
          <w:rPr>
            <w:noProof/>
            <w:webHidden/>
          </w:rPr>
          <w:fldChar w:fldCharType="end"/>
        </w:r>
      </w:hyperlink>
    </w:p>
    <w:p w:rsidR="00A84264" w:rsidRDefault="00A84264">
      <w:pPr>
        <w:pStyle w:val="TOC10"/>
        <w:tabs>
          <w:tab w:val="right" w:leader="dot" w:pos="9350"/>
        </w:tabs>
        <w:rPr>
          <w:rFonts w:asciiTheme="minorHAnsi" w:eastAsiaTheme="minorEastAsia" w:hAnsiTheme="minorHAnsi" w:cstheme="minorBidi"/>
          <w:noProof/>
          <w:sz w:val="22"/>
          <w:szCs w:val="22"/>
        </w:rPr>
      </w:pPr>
      <w:hyperlink w:anchor="_Toc308442482" w:history="1">
        <w:r w:rsidRPr="00307554">
          <w:rPr>
            <w:rStyle w:val="Hyperlink"/>
            <w:noProof/>
          </w:rPr>
          <w:t>1.0 Abstract</w:t>
        </w:r>
        <w:r>
          <w:rPr>
            <w:noProof/>
            <w:webHidden/>
          </w:rPr>
          <w:tab/>
        </w:r>
        <w:r>
          <w:rPr>
            <w:noProof/>
            <w:webHidden/>
          </w:rPr>
          <w:fldChar w:fldCharType="begin"/>
        </w:r>
        <w:r>
          <w:rPr>
            <w:noProof/>
            <w:webHidden/>
          </w:rPr>
          <w:instrText xml:space="preserve"> PAGEREF _Toc308442482 \h </w:instrText>
        </w:r>
        <w:r>
          <w:rPr>
            <w:noProof/>
            <w:webHidden/>
          </w:rPr>
        </w:r>
        <w:r>
          <w:rPr>
            <w:noProof/>
            <w:webHidden/>
          </w:rPr>
          <w:fldChar w:fldCharType="separate"/>
        </w:r>
        <w:r>
          <w:rPr>
            <w:noProof/>
            <w:webHidden/>
          </w:rPr>
          <w:t>4</w:t>
        </w:r>
        <w:r>
          <w:rPr>
            <w:noProof/>
            <w:webHidden/>
          </w:rPr>
          <w:fldChar w:fldCharType="end"/>
        </w:r>
      </w:hyperlink>
    </w:p>
    <w:p w:rsidR="00A84264" w:rsidRDefault="00A84264">
      <w:pPr>
        <w:pStyle w:val="TOC10"/>
        <w:tabs>
          <w:tab w:val="right" w:leader="dot" w:pos="9350"/>
        </w:tabs>
        <w:rPr>
          <w:rFonts w:asciiTheme="minorHAnsi" w:eastAsiaTheme="minorEastAsia" w:hAnsiTheme="minorHAnsi" w:cstheme="minorBidi"/>
          <w:noProof/>
          <w:sz w:val="22"/>
          <w:szCs w:val="22"/>
        </w:rPr>
      </w:pPr>
      <w:hyperlink w:anchor="_Toc308442483" w:history="1">
        <w:r w:rsidRPr="00307554">
          <w:rPr>
            <w:rStyle w:val="Hyperlink"/>
            <w:noProof/>
          </w:rPr>
          <w:t>2.0 Background of Problem</w:t>
        </w:r>
        <w:r>
          <w:rPr>
            <w:noProof/>
            <w:webHidden/>
          </w:rPr>
          <w:tab/>
        </w:r>
        <w:r>
          <w:rPr>
            <w:noProof/>
            <w:webHidden/>
          </w:rPr>
          <w:fldChar w:fldCharType="begin"/>
        </w:r>
        <w:r>
          <w:rPr>
            <w:noProof/>
            <w:webHidden/>
          </w:rPr>
          <w:instrText xml:space="preserve"> PAGEREF _Toc308442483 \h </w:instrText>
        </w:r>
        <w:r>
          <w:rPr>
            <w:noProof/>
            <w:webHidden/>
          </w:rPr>
        </w:r>
        <w:r>
          <w:rPr>
            <w:noProof/>
            <w:webHidden/>
          </w:rPr>
          <w:fldChar w:fldCharType="separate"/>
        </w:r>
        <w:r>
          <w:rPr>
            <w:noProof/>
            <w:webHidden/>
          </w:rPr>
          <w:t>4</w:t>
        </w:r>
        <w:r>
          <w:rPr>
            <w:noProof/>
            <w:webHidden/>
          </w:rPr>
          <w:fldChar w:fldCharType="end"/>
        </w:r>
      </w:hyperlink>
    </w:p>
    <w:p w:rsidR="00A84264" w:rsidRDefault="00A84264">
      <w:pPr>
        <w:pStyle w:val="TOC10"/>
        <w:tabs>
          <w:tab w:val="right" w:leader="dot" w:pos="9350"/>
        </w:tabs>
        <w:rPr>
          <w:rFonts w:asciiTheme="minorHAnsi" w:eastAsiaTheme="minorEastAsia" w:hAnsiTheme="minorHAnsi" w:cstheme="minorBidi"/>
          <w:noProof/>
          <w:sz w:val="22"/>
          <w:szCs w:val="22"/>
        </w:rPr>
      </w:pPr>
      <w:hyperlink w:anchor="_Toc308442484" w:history="1">
        <w:r w:rsidRPr="00307554">
          <w:rPr>
            <w:rStyle w:val="Hyperlink"/>
            <w:noProof/>
          </w:rPr>
          <w:t>3.0 Objective</w:t>
        </w:r>
        <w:r>
          <w:rPr>
            <w:noProof/>
            <w:webHidden/>
          </w:rPr>
          <w:tab/>
        </w:r>
        <w:r>
          <w:rPr>
            <w:noProof/>
            <w:webHidden/>
          </w:rPr>
          <w:fldChar w:fldCharType="begin"/>
        </w:r>
        <w:r>
          <w:rPr>
            <w:noProof/>
            <w:webHidden/>
          </w:rPr>
          <w:instrText xml:space="preserve"> PAGEREF _Toc308442484 \h </w:instrText>
        </w:r>
        <w:r>
          <w:rPr>
            <w:noProof/>
            <w:webHidden/>
          </w:rPr>
        </w:r>
        <w:r>
          <w:rPr>
            <w:noProof/>
            <w:webHidden/>
          </w:rPr>
          <w:fldChar w:fldCharType="separate"/>
        </w:r>
        <w:r>
          <w:rPr>
            <w:noProof/>
            <w:webHidden/>
          </w:rPr>
          <w:t>4</w:t>
        </w:r>
        <w:r>
          <w:rPr>
            <w:noProof/>
            <w:webHidden/>
          </w:rPr>
          <w:fldChar w:fldCharType="end"/>
        </w:r>
      </w:hyperlink>
    </w:p>
    <w:p w:rsidR="00A84264" w:rsidRDefault="00A84264">
      <w:pPr>
        <w:pStyle w:val="TOC10"/>
        <w:tabs>
          <w:tab w:val="right" w:leader="dot" w:pos="9350"/>
        </w:tabs>
        <w:rPr>
          <w:rFonts w:asciiTheme="minorHAnsi" w:eastAsiaTheme="minorEastAsia" w:hAnsiTheme="minorHAnsi" w:cstheme="minorBidi"/>
          <w:noProof/>
          <w:sz w:val="22"/>
          <w:szCs w:val="22"/>
        </w:rPr>
      </w:pPr>
      <w:hyperlink w:anchor="_Toc308442485" w:history="1">
        <w:r w:rsidRPr="00307554">
          <w:rPr>
            <w:rStyle w:val="Hyperlink"/>
            <w:noProof/>
          </w:rPr>
          <w:t>4.0 Scope of Design</w:t>
        </w:r>
        <w:r>
          <w:rPr>
            <w:noProof/>
            <w:webHidden/>
          </w:rPr>
          <w:tab/>
        </w:r>
        <w:r>
          <w:rPr>
            <w:noProof/>
            <w:webHidden/>
          </w:rPr>
          <w:fldChar w:fldCharType="begin"/>
        </w:r>
        <w:r>
          <w:rPr>
            <w:noProof/>
            <w:webHidden/>
          </w:rPr>
          <w:instrText xml:space="preserve"> PAGEREF _Toc308442485 \h </w:instrText>
        </w:r>
        <w:r>
          <w:rPr>
            <w:noProof/>
            <w:webHidden/>
          </w:rPr>
        </w:r>
        <w:r>
          <w:rPr>
            <w:noProof/>
            <w:webHidden/>
          </w:rPr>
          <w:fldChar w:fldCharType="separate"/>
        </w:r>
        <w:r>
          <w:rPr>
            <w:noProof/>
            <w:webHidden/>
          </w:rPr>
          <w:t>4</w:t>
        </w:r>
        <w:r>
          <w:rPr>
            <w:noProof/>
            <w:webHidden/>
          </w:rPr>
          <w:fldChar w:fldCharType="end"/>
        </w:r>
      </w:hyperlink>
    </w:p>
    <w:p w:rsidR="00A84264" w:rsidRDefault="00A84264">
      <w:pPr>
        <w:pStyle w:val="TOC10"/>
        <w:tabs>
          <w:tab w:val="right" w:leader="dot" w:pos="9350"/>
        </w:tabs>
        <w:rPr>
          <w:rFonts w:asciiTheme="minorHAnsi" w:eastAsiaTheme="minorEastAsia" w:hAnsiTheme="minorHAnsi" w:cstheme="minorBidi"/>
          <w:noProof/>
          <w:sz w:val="22"/>
          <w:szCs w:val="22"/>
        </w:rPr>
      </w:pPr>
      <w:hyperlink w:anchor="_Toc308442486" w:history="1">
        <w:r w:rsidRPr="00307554">
          <w:rPr>
            <w:rStyle w:val="Hyperlink"/>
            <w:noProof/>
          </w:rPr>
          <w:t>5.0 Mathematical Model</w:t>
        </w:r>
        <w:r>
          <w:rPr>
            <w:noProof/>
            <w:webHidden/>
          </w:rPr>
          <w:tab/>
        </w:r>
        <w:r>
          <w:rPr>
            <w:noProof/>
            <w:webHidden/>
          </w:rPr>
          <w:fldChar w:fldCharType="begin"/>
        </w:r>
        <w:r>
          <w:rPr>
            <w:noProof/>
            <w:webHidden/>
          </w:rPr>
          <w:instrText xml:space="preserve"> PAGEREF _Toc308442486 \h </w:instrText>
        </w:r>
        <w:r>
          <w:rPr>
            <w:noProof/>
            <w:webHidden/>
          </w:rPr>
        </w:r>
        <w:r>
          <w:rPr>
            <w:noProof/>
            <w:webHidden/>
          </w:rPr>
          <w:fldChar w:fldCharType="separate"/>
        </w:r>
        <w:r>
          <w:rPr>
            <w:noProof/>
            <w:webHidden/>
          </w:rPr>
          <w:t>5</w:t>
        </w:r>
        <w:r>
          <w:rPr>
            <w:noProof/>
            <w:webHidden/>
          </w:rPr>
          <w:fldChar w:fldCharType="end"/>
        </w:r>
      </w:hyperlink>
    </w:p>
    <w:p w:rsidR="00A84264" w:rsidRDefault="00A84264">
      <w:pPr>
        <w:pStyle w:val="TOC20"/>
        <w:tabs>
          <w:tab w:val="right" w:leader="dot" w:pos="9350"/>
        </w:tabs>
        <w:rPr>
          <w:rFonts w:asciiTheme="minorHAnsi" w:eastAsiaTheme="minorEastAsia" w:hAnsiTheme="minorHAnsi" w:cstheme="minorBidi"/>
          <w:noProof/>
          <w:sz w:val="22"/>
          <w:szCs w:val="22"/>
        </w:rPr>
      </w:pPr>
      <w:hyperlink w:anchor="_Toc308442487" w:history="1">
        <w:r w:rsidRPr="00307554">
          <w:rPr>
            <w:rStyle w:val="Hyperlink"/>
            <w:noProof/>
          </w:rPr>
          <w:t>5.1 Route</w:t>
        </w:r>
        <w:r>
          <w:rPr>
            <w:noProof/>
            <w:webHidden/>
          </w:rPr>
          <w:tab/>
        </w:r>
        <w:r>
          <w:rPr>
            <w:noProof/>
            <w:webHidden/>
          </w:rPr>
          <w:fldChar w:fldCharType="begin"/>
        </w:r>
        <w:r>
          <w:rPr>
            <w:noProof/>
            <w:webHidden/>
          </w:rPr>
          <w:instrText xml:space="preserve"> PAGEREF _Toc308442487 \h </w:instrText>
        </w:r>
        <w:r>
          <w:rPr>
            <w:noProof/>
            <w:webHidden/>
          </w:rPr>
        </w:r>
        <w:r>
          <w:rPr>
            <w:noProof/>
            <w:webHidden/>
          </w:rPr>
          <w:fldChar w:fldCharType="separate"/>
        </w:r>
        <w:r>
          <w:rPr>
            <w:noProof/>
            <w:webHidden/>
          </w:rPr>
          <w:t>5</w:t>
        </w:r>
        <w:r>
          <w:rPr>
            <w:noProof/>
            <w:webHidden/>
          </w:rPr>
          <w:fldChar w:fldCharType="end"/>
        </w:r>
      </w:hyperlink>
    </w:p>
    <w:p w:rsidR="00A84264" w:rsidRDefault="00A84264">
      <w:pPr>
        <w:pStyle w:val="TOC20"/>
        <w:tabs>
          <w:tab w:val="right" w:leader="dot" w:pos="9350"/>
        </w:tabs>
        <w:rPr>
          <w:rFonts w:asciiTheme="minorHAnsi" w:eastAsiaTheme="minorEastAsia" w:hAnsiTheme="minorHAnsi" w:cstheme="minorBidi"/>
          <w:noProof/>
          <w:sz w:val="22"/>
          <w:szCs w:val="22"/>
        </w:rPr>
      </w:pPr>
      <w:hyperlink w:anchor="_Toc308442488" w:history="1">
        <w:r w:rsidRPr="00307554">
          <w:rPr>
            <w:rStyle w:val="Hyperlink"/>
            <w:noProof/>
          </w:rPr>
          <w:t>5.2 Piping System</w:t>
        </w:r>
        <w:r>
          <w:rPr>
            <w:noProof/>
            <w:webHidden/>
          </w:rPr>
          <w:tab/>
        </w:r>
        <w:r>
          <w:rPr>
            <w:noProof/>
            <w:webHidden/>
          </w:rPr>
          <w:fldChar w:fldCharType="begin"/>
        </w:r>
        <w:r>
          <w:rPr>
            <w:noProof/>
            <w:webHidden/>
          </w:rPr>
          <w:instrText xml:space="preserve"> PAGEREF _Toc308442488 \h </w:instrText>
        </w:r>
        <w:r>
          <w:rPr>
            <w:noProof/>
            <w:webHidden/>
          </w:rPr>
        </w:r>
        <w:r>
          <w:rPr>
            <w:noProof/>
            <w:webHidden/>
          </w:rPr>
          <w:fldChar w:fldCharType="separate"/>
        </w:r>
        <w:r>
          <w:rPr>
            <w:noProof/>
            <w:webHidden/>
          </w:rPr>
          <w:t>7</w:t>
        </w:r>
        <w:r>
          <w:rPr>
            <w:noProof/>
            <w:webHidden/>
          </w:rPr>
          <w:fldChar w:fldCharType="end"/>
        </w:r>
      </w:hyperlink>
    </w:p>
    <w:p w:rsidR="00A84264" w:rsidRDefault="00A84264">
      <w:pPr>
        <w:pStyle w:val="TOC20"/>
        <w:tabs>
          <w:tab w:val="right" w:leader="dot" w:pos="9350"/>
        </w:tabs>
        <w:rPr>
          <w:rFonts w:asciiTheme="minorHAnsi" w:eastAsiaTheme="minorEastAsia" w:hAnsiTheme="minorHAnsi" w:cstheme="minorBidi"/>
          <w:noProof/>
          <w:sz w:val="22"/>
          <w:szCs w:val="22"/>
        </w:rPr>
      </w:pPr>
      <w:hyperlink w:anchor="_Toc308442489" w:history="1">
        <w:r w:rsidRPr="00307554">
          <w:rPr>
            <w:rStyle w:val="Hyperlink"/>
            <w:noProof/>
          </w:rPr>
          <w:t>5.3 Pumping System</w:t>
        </w:r>
        <w:r>
          <w:rPr>
            <w:noProof/>
            <w:webHidden/>
          </w:rPr>
          <w:tab/>
        </w:r>
        <w:r>
          <w:rPr>
            <w:noProof/>
            <w:webHidden/>
          </w:rPr>
          <w:fldChar w:fldCharType="begin"/>
        </w:r>
        <w:r>
          <w:rPr>
            <w:noProof/>
            <w:webHidden/>
          </w:rPr>
          <w:instrText xml:space="preserve"> PAGEREF _Toc308442489 \h </w:instrText>
        </w:r>
        <w:r>
          <w:rPr>
            <w:noProof/>
            <w:webHidden/>
          </w:rPr>
        </w:r>
        <w:r>
          <w:rPr>
            <w:noProof/>
            <w:webHidden/>
          </w:rPr>
          <w:fldChar w:fldCharType="separate"/>
        </w:r>
        <w:r>
          <w:rPr>
            <w:noProof/>
            <w:webHidden/>
          </w:rPr>
          <w:t>8</w:t>
        </w:r>
        <w:r>
          <w:rPr>
            <w:noProof/>
            <w:webHidden/>
          </w:rPr>
          <w:fldChar w:fldCharType="end"/>
        </w:r>
      </w:hyperlink>
    </w:p>
    <w:p w:rsidR="00A84264" w:rsidRDefault="00A84264">
      <w:pPr>
        <w:pStyle w:val="TOC20"/>
        <w:tabs>
          <w:tab w:val="right" w:leader="dot" w:pos="9350"/>
        </w:tabs>
        <w:rPr>
          <w:rFonts w:asciiTheme="minorHAnsi" w:eastAsiaTheme="minorEastAsia" w:hAnsiTheme="minorHAnsi" w:cstheme="minorBidi"/>
          <w:noProof/>
          <w:sz w:val="22"/>
          <w:szCs w:val="22"/>
        </w:rPr>
      </w:pPr>
      <w:hyperlink w:anchor="_Toc308442490" w:history="1">
        <w:r w:rsidRPr="00307554">
          <w:rPr>
            <w:rStyle w:val="Hyperlink"/>
            <w:noProof/>
          </w:rPr>
          <w:t>5.4 Desalination Design</w:t>
        </w:r>
        <w:r>
          <w:rPr>
            <w:noProof/>
            <w:webHidden/>
          </w:rPr>
          <w:tab/>
        </w:r>
        <w:r>
          <w:rPr>
            <w:noProof/>
            <w:webHidden/>
          </w:rPr>
          <w:fldChar w:fldCharType="begin"/>
        </w:r>
        <w:r>
          <w:rPr>
            <w:noProof/>
            <w:webHidden/>
          </w:rPr>
          <w:instrText xml:space="preserve"> PAGEREF _Toc308442490 \h </w:instrText>
        </w:r>
        <w:r>
          <w:rPr>
            <w:noProof/>
            <w:webHidden/>
          </w:rPr>
        </w:r>
        <w:r>
          <w:rPr>
            <w:noProof/>
            <w:webHidden/>
          </w:rPr>
          <w:fldChar w:fldCharType="separate"/>
        </w:r>
        <w:r>
          <w:rPr>
            <w:noProof/>
            <w:webHidden/>
          </w:rPr>
          <w:t>10</w:t>
        </w:r>
        <w:r>
          <w:rPr>
            <w:noProof/>
            <w:webHidden/>
          </w:rPr>
          <w:fldChar w:fldCharType="end"/>
        </w:r>
      </w:hyperlink>
    </w:p>
    <w:p w:rsidR="00A84264" w:rsidRDefault="00A84264">
      <w:pPr>
        <w:pStyle w:val="TOC10"/>
        <w:tabs>
          <w:tab w:val="right" w:leader="dot" w:pos="9350"/>
        </w:tabs>
        <w:rPr>
          <w:rFonts w:asciiTheme="minorHAnsi" w:eastAsiaTheme="minorEastAsia" w:hAnsiTheme="minorHAnsi" w:cstheme="minorBidi"/>
          <w:noProof/>
          <w:sz w:val="22"/>
          <w:szCs w:val="22"/>
        </w:rPr>
      </w:pPr>
      <w:hyperlink w:anchor="_Toc308442491" w:history="1">
        <w:r w:rsidRPr="00307554">
          <w:rPr>
            <w:rStyle w:val="Hyperlink"/>
            <w:noProof/>
          </w:rPr>
          <w:t>6.0 Results</w:t>
        </w:r>
        <w:r>
          <w:rPr>
            <w:noProof/>
            <w:webHidden/>
          </w:rPr>
          <w:tab/>
        </w:r>
        <w:r>
          <w:rPr>
            <w:noProof/>
            <w:webHidden/>
          </w:rPr>
          <w:fldChar w:fldCharType="begin"/>
        </w:r>
        <w:r>
          <w:rPr>
            <w:noProof/>
            <w:webHidden/>
          </w:rPr>
          <w:instrText xml:space="preserve"> PAGEREF _Toc308442491 \h </w:instrText>
        </w:r>
        <w:r>
          <w:rPr>
            <w:noProof/>
            <w:webHidden/>
          </w:rPr>
        </w:r>
        <w:r>
          <w:rPr>
            <w:noProof/>
            <w:webHidden/>
          </w:rPr>
          <w:fldChar w:fldCharType="separate"/>
        </w:r>
        <w:r>
          <w:rPr>
            <w:noProof/>
            <w:webHidden/>
          </w:rPr>
          <w:t>13</w:t>
        </w:r>
        <w:r>
          <w:rPr>
            <w:noProof/>
            <w:webHidden/>
          </w:rPr>
          <w:fldChar w:fldCharType="end"/>
        </w:r>
      </w:hyperlink>
    </w:p>
    <w:p w:rsidR="00A84264" w:rsidRDefault="00A84264">
      <w:pPr>
        <w:pStyle w:val="TOC20"/>
        <w:tabs>
          <w:tab w:val="right" w:leader="dot" w:pos="9350"/>
        </w:tabs>
        <w:rPr>
          <w:rFonts w:asciiTheme="minorHAnsi" w:eastAsiaTheme="minorEastAsia" w:hAnsiTheme="minorHAnsi" w:cstheme="minorBidi"/>
          <w:noProof/>
          <w:sz w:val="22"/>
          <w:szCs w:val="22"/>
        </w:rPr>
      </w:pPr>
      <w:hyperlink w:anchor="_Toc308442492" w:history="1">
        <w:r w:rsidRPr="00307554">
          <w:rPr>
            <w:rStyle w:val="Hyperlink"/>
            <w:noProof/>
          </w:rPr>
          <w:t>6.1 Feasibility</w:t>
        </w:r>
        <w:r>
          <w:rPr>
            <w:noProof/>
            <w:webHidden/>
          </w:rPr>
          <w:tab/>
        </w:r>
        <w:r>
          <w:rPr>
            <w:noProof/>
            <w:webHidden/>
          </w:rPr>
          <w:fldChar w:fldCharType="begin"/>
        </w:r>
        <w:r>
          <w:rPr>
            <w:noProof/>
            <w:webHidden/>
          </w:rPr>
          <w:instrText xml:space="preserve"> PAGEREF _Toc308442492 \h </w:instrText>
        </w:r>
        <w:r>
          <w:rPr>
            <w:noProof/>
            <w:webHidden/>
          </w:rPr>
        </w:r>
        <w:r>
          <w:rPr>
            <w:noProof/>
            <w:webHidden/>
          </w:rPr>
          <w:fldChar w:fldCharType="separate"/>
        </w:r>
        <w:r>
          <w:rPr>
            <w:noProof/>
            <w:webHidden/>
          </w:rPr>
          <w:t>13</w:t>
        </w:r>
        <w:r>
          <w:rPr>
            <w:noProof/>
            <w:webHidden/>
          </w:rPr>
          <w:fldChar w:fldCharType="end"/>
        </w:r>
      </w:hyperlink>
    </w:p>
    <w:p w:rsidR="00A84264" w:rsidRDefault="00A84264">
      <w:pPr>
        <w:pStyle w:val="TOC20"/>
        <w:tabs>
          <w:tab w:val="right" w:leader="dot" w:pos="9350"/>
        </w:tabs>
        <w:rPr>
          <w:rFonts w:asciiTheme="minorHAnsi" w:eastAsiaTheme="minorEastAsia" w:hAnsiTheme="minorHAnsi" w:cstheme="minorBidi"/>
          <w:noProof/>
          <w:sz w:val="22"/>
          <w:szCs w:val="22"/>
        </w:rPr>
      </w:pPr>
      <w:hyperlink w:anchor="_Toc308442493" w:history="1">
        <w:r w:rsidRPr="00307554">
          <w:rPr>
            <w:rStyle w:val="Hyperlink"/>
            <w:noProof/>
          </w:rPr>
          <w:t>6.2 Cost Analysis</w:t>
        </w:r>
        <w:r>
          <w:rPr>
            <w:noProof/>
            <w:webHidden/>
          </w:rPr>
          <w:tab/>
        </w:r>
        <w:r>
          <w:rPr>
            <w:noProof/>
            <w:webHidden/>
          </w:rPr>
          <w:fldChar w:fldCharType="begin"/>
        </w:r>
        <w:r>
          <w:rPr>
            <w:noProof/>
            <w:webHidden/>
          </w:rPr>
          <w:instrText xml:space="preserve"> PAGEREF _Toc308442493 \h </w:instrText>
        </w:r>
        <w:r>
          <w:rPr>
            <w:noProof/>
            <w:webHidden/>
          </w:rPr>
        </w:r>
        <w:r>
          <w:rPr>
            <w:noProof/>
            <w:webHidden/>
          </w:rPr>
          <w:fldChar w:fldCharType="separate"/>
        </w:r>
        <w:r>
          <w:rPr>
            <w:noProof/>
            <w:webHidden/>
          </w:rPr>
          <w:t>14</w:t>
        </w:r>
        <w:r>
          <w:rPr>
            <w:noProof/>
            <w:webHidden/>
          </w:rPr>
          <w:fldChar w:fldCharType="end"/>
        </w:r>
      </w:hyperlink>
    </w:p>
    <w:p w:rsidR="00A84264" w:rsidRDefault="00A84264">
      <w:pPr>
        <w:pStyle w:val="TOC10"/>
        <w:tabs>
          <w:tab w:val="right" w:leader="dot" w:pos="9350"/>
        </w:tabs>
        <w:rPr>
          <w:rFonts w:asciiTheme="minorHAnsi" w:eastAsiaTheme="minorEastAsia" w:hAnsiTheme="minorHAnsi" w:cstheme="minorBidi"/>
          <w:noProof/>
          <w:sz w:val="22"/>
          <w:szCs w:val="22"/>
        </w:rPr>
      </w:pPr>
      <w:hyperlink w:anchor="_Toc308442494" w:history="1">
        <w:r w:rsidRPr="00307554">
          <w:rPr>
            <w:rStyle w:val="Hyperlink"/>
            <w:noProof/>
          </w:rPr>
          <w:t>7.0 Future Design Considerations</w:t>
        </w:r>
        <w:r>
          <w:rPr>
            <w:noProof/>
            <w:webHidden/>
          </w:rPr>
          <w:tab/>
        </w:r>
        <w:r>
          <w:rPr>
            <w:noProof/>
            <w:webHidden/>
          </w:rPr>
          <w:fldChar w:fldCharType="begin"/>
        </w:r>
        <w:r>
          <w:rPr>
            <w:noProof/>
            <w:webHidden/>
          </w:rPr>
          <w:instrText xml:space="preserve"> PAGEREF _Toc308442494 \h </w:instrText>
        </w:r>
        <w:r>
          <w:rPr>
            <w:noProof/>
            <w:webHidden/>
          </w:rPr>
        </w:r>
        <w:r>
          <w:rPr>
            <w:noProof/>
            <w:webHidden/>
          </w:rPr>
          <w:fldChar w:fldCharType="separate"/>
        </w:r>
        <w:r>
          <w:rPr>
            <w:noProof/>
            <w:webHidden/>
          </w:rPr>
          <w:t>15</w:t>
        </w:r>
        <w:r>
          <w:rPr>
            <w:noProof/>
            <w:webHidden/>
          </w:rPr>
          <w:fldChar w:fldCharType="end"/>
        </w:r>
      </w:hyperlink>
    </w:p>
    <w:p w:rsidR="00A84264" w:rsidRDefault="00A84264">
      <w:pPr>
        <w:pStyle w:val="TOC10"/>
        <w:tabs>
          <w:tab w:val="right" w:leader="dot" w:pos="9350"/>
        </w:tabs>
        <w:rPr>
          <w:rFonts w:asciiTheme="minorHAnsi" w:eastAsiaTheme="minorEastAsia" w:hAnsiTheme="minorHAnsi" w:cstheme="minorBidi"/>
          <w:noProof/>
          <w:sz w:val="22"/>
          <w:szCs w:val="22"/>
        </w:rPr>
      </w:pPr>
      <w:hyperlink w:anchor="_Toc308442495" w:history="1">
        <w:r w:rsidRPr="00307554">
          <w:rPr>
            <w:rStyle w:val="Hyperlink"/>
            <w:noProof/>
          </w:rPr>
          <w:t>8.0 Conclusion</w:t>
        </w:r>
        <w:r>
          <w:rPr>
            <w:noProof/>
            <w:webHidden/>
          </w:rPr>
          <w:tab/>
        </w:r>
        <w:r>
          <w:rPr>
            <w:noProof/>
            <w:webHidden/>
          </w:rPr>
          <w:fldChar w:fldCharType="begin"/>
        </w:r>
        <w:r>
          <w:rPr>
            <w:noProof/>
            <w:webHidden/>
          </w:rPr>
          <w:instrText xml:space="preserve"> PAGEREF _Toc308442495 \h </w:instrText>
        </w:r>
        <w:r>
          <w:rPr>
            <w:noProof/>
            <w:webHidden/>
          </w:rPr>
        </w:r>
        <w:r>
          <w:rPr>
            <w:noProof/>
            <w:webHidden/>
          </w:rPr>
          <w:fldChar w:fldCharType="separate"/>
        </w:r>
        <w:r>
          <w:rPr>
            <w:noProof/>
            <w:webHidden/>
          </w:rPr>
          <w:t>16</w:t>
        </w:r>
        <w:r>
          <w:rPr>
            <w:noProof/>
            <w:webHidden/>
          </w:rPr>
          <w:fldChar w:fldCharType="end"/>
        </w:r>
      </w:hyperlink>
    </w:p>
    <w:p w:rsidR="00A84264" w:rsidRDefault="00A84264">
      <w:pPr>
        <w:pStyle w:val="TOC10"/>
        <w:tabs>
          <w:tab w:val="right" w:leader="dot" w:pos="9350"/>
        </w:tabs>
        <w:rPr>
          <w:rFonts w:asciiTheme="minorHAnsi" w:eastAsiaTheme="minorEastAsia" w:hAnsiTheme="minorHAnsi" w:cstheme="minorBidi"/>
          <w:noProof/>
          <w:sz w:val="22"/>
          <w:szCs w:val="22"/>
        </w:rPr>
      </w:pPr>
      <w:hyperlink w:anchor="_Toc308442496" w:history="1">
        <w:r w:rsidRPr="00307554">
          <w:rPr>
            <w:rStyle w:val="Hyperlink"/>
            <w:noProof/>
          </w:rPr>
          <w:t>9.0 Acknowledgements</w:t>
        </w:r>
        <w:r>
          <w:rPr>
            <w:noProof/>
            <w:webHidden/>
          </w:rPr>
          <w:tab/>
        </w:r>
        <w:r>
          <w:rPr>
            <w:noProof/>
            <w:webHidden/>
          </w:rPr>
          <w:fldChar w:fldCharType="begin"/>
        </w:r>
        <w:r>
          <w:rPr>
            <w:noProof/>
            <w:webHidden/>
          </w:rPr>
          <w:instrText xml:space="preserve"> PAGEREF _Toc308442496 \h </w:instrText>
        </w:r>
        <w:r>
          <w:rPr>
            <w:noProof/>
            <w:webHidden/>
          </w:rPr>
        </w:r>
        <w:r>
          <w:rPr>
            <w:noProof/>
            <w:webHidden/>
          </w:rPr>
          <w:fldChar w:fldCharType="separate"/>
        </w:r>
        <w:r>
          <w:rPr>
            <w:noProof/>
            <w:webHidden/>
          </w:rPr>
          <w:t>16</w:t>
        </w:r>
        <w:r>
          <w:rPr>
            <w:noProof/>
            <w:webHidden/>
          </w:rPr>
          <w:fldChar w:fldCharType="end"/>
        </w:r>
      </w:hyperlink>
    </w:p>
    <w:p w:rsidR="00A84264" w:rsidRDefault="00A84264">
      <w:pPr>
        <w:pStyle w:val="TOC10"/>
        <w:tabs>
          <w:tab w:val="right" w:leader="dot" w:pos="9350"/>
        </w:tabs>
        <w:rPr>
          <w:rFonts w:asciiTheme="minorHAnsi" w:eastAsiaTheme="minorEastAsia" w:hAnsiTheme="minorHAnsi" w:cstheme="minorBidi"/>
          <w:noProof/>
          <w:sz w:val="22"/>
          <w:szCs w:val="22"/>
        </w:rPr>
      </w:pPr>
      <w:hyperlink w:anchor="_Toc308442497" w:history="1">
        <w:r w:rsidRPr="00307554">
          <w:rPr>
            <w:rStyle w:val="Hyperlink"/>
            <w:noProof/>
          </w:rPr>
          <w:t>10.0 References</w:t>
        </w:r>
        <w:r>
          <w:rPr>
            <w:noProof/>
            <w:webHidden/>
          </w:rPr>
          <w:tab/>
        </w:r>
        <w:r>
          <w:rPr>
            <w:noProof/>
            <w:webHidden/>
          </w:rPr>
          <w:fldChar w:fldCharType="begin"/>
        </w:r>
        <w:r>
          <w:rPr>
            <w:noProof/>
            <w:webHidden/>
          </w:rPr>
          <w:instrText xml:space="preserve"> PAGEREF _Toc308442497 \h </w:instrText>
        </w:r>
        <w:r>
          <w:rPr>
            <w:noProof/>
            <w:webHidden/>
          </w:rPr>
        </w:r>
        <w:r>
          <w:rPr>
            <w:noProof/>
            <w:webHidden/>
          </w:rPr>
          <w:fldChar w:fldCharType="separate"/>
        </w:r>
        <w:r>
          <w:rPr>
            <w:noProof/>
            <w:webHidden/>
          </w:rPr>
          <w:t>17</w:t>
        </w:r>
        <w:r>
          <w:rPr>
            <w:noProof/>
            <w:webHidden/>
          </w:rPr>
          <w:fldChar w:fldCharType="end"/>
        </w:r>
      </w:hyperlink>
    </w:p>
    <w:p w:rsidR="00A745EA" w:rsidRDefault="00622063" w:rsidP="00A745EA">
      <w:pPr>
        <w:pStyle w:val="TOC1"/>
      </w:pPr>
      <w:r>
        <w:fldChar w:fldCharType="end"/>
      </w:r>
    </w:p>
    <w:p w:rsidR="00A745EA" w:rsidRDefault="00A745EA" w:rsidP="00A745EA">
      <w:pPr>
        <w:pStyle w:val="TOC1"/>
      </w:pPr>
    </w:p>
    <w:p w:rsidR="00A745EA" w:rsidRDefault="00A745EA" w:rsidP="00A745EA">
      <w:pPr>
        <w:pStyle w:val="TOC1"/>
      </w:pPr>
    </w:p>
    <w:p w:rsidR="00A745EA" w:rsidRDefault="00A745EA" w:rsidP="00A745EA">
      <w:pPr>
        <w:pStyle w:val="TOC1"/>
      </w:pPr>
    </w:p>
    <w:p w:rsidR="00A745EA" w:rsidRDefault="00A745EA" w:rsidP="00A745EA">
      <w:pPr>
        <w:pStyle w:val="TOC1"/>
      </w:pPr>
    </w:p>
    <w:p w:rsidR="00A745EA" w:rsidRDefault="00A745EA" w:rsidP="00A745EA">
      <w:pPr>
        <w:pStyle w:val="TOC1"/>
      </w:pPr>
    </w:p>
    <w:p w:rsidR="00A745EA" w:rsidRDefault="00A745EA" w:rsidP="00A745EA">
      <w:pPr>
        <w:pStyle w:val="TOC1"/>
      </w:pPr>
    </w:p>
    <w:p w:rsidR="00A745EA" w:rsidRDefault="00A745EA" w:rsidP="00A745EA">
      <w:pPr>
        <w:pStyle w:val="TOC1"/>
      </w:pPr>
    </w:p>
    <w:p w:rsidR="00A84264" w:rsidRDefault="00A745EA" w:rsidP="00A745EA">
      <w:pPr>
        <w:pStyle w:val="TOC1"/>
        <w:rPr>
          <w:noProof/>
        </w:rPr>
      </w:pPr>
      <w:bookmarkStart w:id="3" w:name="_Toc308442480"/>
      <w:r>
        <w:lastRenderedPageBreak/>
        <w:t>List of Figures</w:t>
      </w:r>
      <w:bookmarkEnd w:id="3"/>
      <w:r w:rsidR="009F1460">
        <w:fldChar w:fldCharType="begin"/>
      </w:r>
      <w:r w:rsidR="009F1460">
        <w:instrText xml:space="preserve"> TOC \h \z \c "Figure" </w:instrText>
      </w:r>
      <w:r w:rsidR="009F1460">
        <w:fldChar w:fldCharType="separate"/>
      </w:r>
    </w:p>
    <w:p w:rsidR="00A84264" w:rsidRDefault="00A84264">
      <w:pPr>
        <w:pStyle w:val="TableofFigures"/>
        <w:tabs>
          <w:tab w:val="right" w:leader="dot" w:pos="9350"/>
        </w:tabs>
        <w:rPr>
          <w:rFonts w:asciiTheme="minorHAnsi" w:eastAsiaTheme="minorEastAsia" w:hAnsiTheme="minorHAnsi" w:cstheme="minorBidi"/>
          <w:noProof/>
          <w:sz w:val="22"/>
          <w:szCs w:val="22"/>
        </w:rPr>
      </w:pPr>
      <w:hyperlink w:anchor="_Toc308442498" w:history="1">
        <w:r w:rsidRPr="00291EE4">
          <w:rPr>
            <w:rStyle w:val="Hyperlink"/>
            <w:noProof/>
          </w:rPr>
          <w:t>Figure 1 The route required if the desalination plant would be place in San Diego. The route is 242 km long with a max elevation of 1.22 km.</w:t>
        </w:r>
        <w:r>
          <w:rPr>
            <w:noProof/>
            <w:webHidden/>
          </w:rPr>
          <w:tab/>
        </w:r>
        <w:r>
          <w:rPr>
            <w:noProof/>
            <w:webHidden/>
          </w:rPr>
          <w:fldChar w:fldCharType="begin"/>
        </w:r>
        <w:r>
          <w:rPr>
            <w:noProof/>
            <w:webHidden/>
          </w:rPr>
          <w:instrText xml:space="preserve"> PAGEREF _Toc308442498 \h </w:instrText>
        </w:r>
        <w:r>
          <w:rPr>
            <w:noProof/>
            <w:webHidden/>
          </w:rPr>
        </w:r>
        <w:r>
          <w:rPr>
            <w:noProof/>
            <w:webHidden/>
          </w:rPr>
          <w:fldChar w:fldCharType="separate"/>
        </w:r>
        <w:r>
          <w:rPr>
            <w:noProof/>
            <w:webHidden/>
          </w:rPr>
          <w:t>6</w:t>
        </w:r>
        <w:r>
          <w:rPr>
            <w:noProof/>
            <w:webHidden/>
          </w:rPr>
          <w:fldChar w:fldCharType="end"/>
        </w:r>
      </w:hyperlink>
    </w:p>
    <w:p w:rsidR="00A84264" w:rsidRDefault="00A84264">
      <w:pPr>
        <w:pStyle w:val="TableofFigures"/>
        <w:tabs>
          <w:tab w:val="right" w:leader="dot" w:pos="9350"/>
        </w:tabs>
        <w:rPr>
          <w:rFonts w:asciiTheme="minorHAnsi" w:eastAsiaTheme="minorEastAsia" w:hAnsiTheme="minorHAnsi" w:cstheme="minorBidi"/>
          <w:noProof/>
          <w:sz w:val="22"/>
          <w:szCs w:val="22"/>
        </w:rPr>
      </w:pPr>
      <w:hyperlink w:anchor="_Toc308442499" w:history="1">
        <w:r w:rsidRPr="00291EE4">
          <w:rPr>
            <w:rStyle w:val="Hyperlink"/>
            <w:noProof/>
          </w:rPr>
          <w:t>Figure 2 The route of the desalination plant was placed in the Gulf of California. The route would be 163 km long with a max elevation of .12 km.</w:t>
        </w:r>
        <w:r>
          <w:rPr>
            <w:noProof/>
            <w:webHidden/>
          </w:rPr>
          <w:tab/>
        </w:r>
        <w:r>
          <w:rPr>
            <w:noProof/>
            <w:webHidden/>
          </w:rPr>
          <w:fldChar w:fldCharType="begin"/>
        </w:r>
        <w:r>
          <w:rPr>
            <w:noProof/>
            <w:webHidden/>
          </w:rPr>
          <w:instrText xml:space="preserve"> PAGEREF _Toc308442499 \h </w:instrText>
        </w:r>
        <w:r>
          <w:rPr>
            <w:noProof/>
            <w:webHidden/>
          </w:rPr>
        </w:r>
        <w:r>
          <w:rPr>
            <w:noProof/>
            <w:webHidden/>
          </w:rPr>
          <w:fldChar w:fldCharType="separate"/>
        </w:r>
        <w:r>
          <w:rPr>
            <w:noProof/>
            <w:webHidden/>
          </w:rPr>
          <w:t>6</w:t>
        </w:r>
        <w:r>
          <w:rPr>
            <w:noProof/>
            <w:webHidden/>
          </w:rPr>
          <w:fldChar w:fldCharType="end"/>
        </w:r>
      </w:hyperlink>
    </w:p>
    <w:p w:rsidR="00A84264" w:rsidRDefault="00A84264">
      <w:pPr>
        <w:pStyle w:val="TableofFigures"/>
        <w:tabs>
          <w:tab w:val="right" w:leader="dot" w:pos="9350"/>
        </w:tabs>
        <w:rPr>
          <w:rFonts w:asciiTheme="minorHAnsi" w:eastAsiaTheme="minorEastAsia" w:hAnsiTheme="minorHAnsi" w:cstheme="minorBidi"/>
          <w:noProof/>
          <w:sz w:val="22"/>
          <w:szCs w:val="22"/>
        </w:rPr>
      </w:pPr>
      <w:hyperlink w:anchor="_Toc308442500" w:history="1">
        <w:r w:rsidRPr="00291EE4">
          <w:rPr>
            <w:rStyle w:val="Hyperlink"/>
            <w:noProof/>
          </w:rPr>
          <w:t>Figure 3 The first section of the pumping system required for one pipe, immediately following the desalination plant. The right hand of the design will repeat across the length of the pipe four times.</w:t>
        </w:r>
        <w:r>
          <w:rPr>
            <w:noProof/>
            <w:webHidden/>
          </w:rPr>
          <w:tab/>
        </w:r>
        <w:r>
          <w:rPr>
            <w:noProof/>
            <w:webHidden/>
          </w:rPr>
          <w:fldChar w:fldCharType="begin"/>
        </w:r>
        <w:r>
          <w:rPr>
            <w:noProof/>
            <w:webHidden/>
          </w:rPr>
          <w:instrText xml:space="preserve"> PAGEREF _Toc308442500 \h </w:instrText>
        </w:r>
        <w:r>
          <w:rPr>
            <w:noProof/>
            <w:webHidden/>
          </w:rPr>
        </w:r>
        <w:r>
          <w:rPr>
            <w:noProof/>
            <w:webHidden/>
          </w:rPr>
          <w:fldChar w:fldCharType="separate"/>
        </w:r>
        <w:r>
          <w:rPr>
            <w:noProof/>
            <w:webHidden/>
          </w:rPr>
          <w:t>10</w:t>
        </w:r>
        <w:r>
          <w:rPr>
            <w:noProof/>
            <w:webHidden/>
          </w:rPr>
          <w:fldChar w:fldCharType="end"/>
        </w:r>
      </w:hyperlink>
    </w:p>
    <w:p w:rsidR="00A745EA" w:rsidRDefault="009F1460" w:rsidP="00A745EA">
      <w:pPr>
        <w:pStyle w:val="TableofFigures"/>
        <w:tabs>
          <w:tab w:val="right" w:leader="dot" w:pos="9350"/>
        </w:tabs>
      </w:pPr>
      <w:r>
        <w:fldChar w:fldCharType="end"/>
      </w:r>
    </w:p>
    <w:p w:rsidR="00A745EA" w:rsidRPr="00A745EA" w:rsidRDefault="00A745EA" w:rsidP="00A745EA"/>
    <w:p w:rsidR="00A745EA" w:rsidRDefault="00A745EA" w:rsidP="00A745EA">
      <w:pPr>
        <w:pStyle w:val="TOC1"/>
      </w:pPr>
      <w:bookmarkStart w:id="4" w:name="_Toc308442481"/>
      <w:r>
        <w:t>List of Tables</w:t>
      </w:r>
      <w:bookmarkEnd w:id="4"/>
    </w:p>
    <w:p w:rsidR="00A84264" w:rsidRDefault="00A745EA">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308442501" w:history="1">
        <w:r w:rsidR="00A84264" w:rsidRPr="009B21C2">
          <w:rPr>
            <w:rStyle w:val="Hyperlink"/>
            <w:noProof/>
          </w:rPr>
          <w:t>Table 1 Gould’s Pump 3498x24x30 – 36 Parameters @ 890 rpm, rotor diameter 36 in from data provided by Gould [6]</w:t>
        </w:r>
        <w:r w:rsidR="00A84264">
          <w:rPr>
            <w:noProof/>
            <w:webHidden/>
          </w:rPr>
          <w:tab/>
        </w:r>
        <w:r w:rsidR="00A84264">
          <w:rPr>
            <w:noProof/>
            <w:webHidden/>
          </w:rPr>
          <w:fldChar w:fldCharType="begin"/>
        </w:r>
        <w:r w:rsidR="00A84264">
          <w:rPr>
            <w:noProof/>
            <w:webHidden/>
          </w:rPr>
          <w:instrText xml:space="preserve"> PAGEREF _Toc308442501 \h </w:instrText>
        </w:r>
        <w:r w:rsidR="00A84264">
          <w:rPr>
            <w:noProof/>
            <w:webHidden/>
          </w:rPr>
        </w:r>
        <w:r w:rsidR="00A84264">
          <w:rPr>
            <w:noProof/>
            <w:webHidden/>
          </w:rPr>
          <w:fldChar w:fldCharType="separate"/>
        </w:r>
        <w:r w:rsidR="00A84264">
          <w:rPr>
            <w:noProof/>
            <w:webHidden/>
          </w:rPr>
          <w:t>9</w:t>
        </w:r>
        <w:r w:rsidR="00A84264">
          <w:rPr>
            <w:noProof/>
            <w:webHidden/>
          </w:rPr>
          <w:fldChar w:fldCharType="end"/>
        </w:r>
      </w:hyperlink>
    </w:p>
    <w:p w:rsidR="00A84264" w:rsidRDefault="00A84264">
      <w:pPr>
        <w:pStyle w:val="TableofFigures"/>
        <w:tabs>
          <w:tab w:val="right" w:leader="dot" w:pos="9350"/>
        </w:tabs>
        <w:rPr>
          <w:rFonts w:asciiTheme="minorHAnsi" w:eastAsiaTheme="minorEastAsia" w:hAnsiTheme="minorHAnsi" w:cstheme="minorBidi"/>
          <w:noProof/>
          <w:sz w:val="22"/>
          <w:szCs w:val="22"/>
        </w:rPr>
      </w:pPr>
      <w:hyperlink w:anchor="_Toc308442502" w:history="1">
        <w:r w:rsidRPr="009B21C2">
          <w:rPr>
            <w:rStyle w:val="Hyperlink"/>
            <w:noProof/>
          </w:rPr>
          <w:t>Table 2 Energy requirements for global scale desalination. Used from data obtained from industry research on UK desalination [9].</w:t>
        </w:r>
        <w:r>
          <w:rPr>
            <w:noProof/>
            <w:webHidden/>
          </w:rPr>
          <w:tab/>
        </w:r>
        <w:r>
          <w:rPr>
            <w:noProof/>
            <w:webHidden/>
          </w:rPr>
          <w:fldChar w:fldCharType="begin"/>
        </w:r>
        <w:r>
          <w:rPr>
            <w:noProof/>
            <w:webHidden/>
          </w:rPr>
          <w:instrText xml:space="preserve"> PAGEREF _Toc308442502 \h </w:instrText>
        </w:r>
        <w:r>
          <w:rPr>
            <w:noProof/>
            <w:webHidden/>
          </w:rPr>
        </w:r>
        <w:r>
          <w:rPr>
            <w:noProof/>
            <w:webHidden/>
          </w:rPr>
          <w:fldChar w:fldCharType="separate"/>
        </w:r>
        <w:r>
          <w:rPr>
            <w:noProof/>
            <w:webHidden/>
          </w:rPr>
          <w:t>12</w:t>
        </w:r>
        <w:r>
          <w:rPr>
            <w:noProof/>
            <w:webHidden/>
          </w:rPr>
          <w:fldChar w:fldCharType="end"/>
        </w:r>
      </w:hyperlink>
    </w:p>
    <w:p w:rsidR="00A84264" w:rsidRDefault="00A84264">
      <w:pPr>
        <w:pStyle w:val="TableofFigures"/>
        <w:tabs>
          <w:tab w:val="right" w:leader="dot" w:pos="9350"/>
        </w:tabs>
        <w:rPr>
          <w:rFonts w:asciiTheme="minorHAnsi" w:eastAsiaTheme="minorEastAsia" w:hAnsiTheme="minorHAnsi" w:cstheme="minorBidi"/>
          <w:noProof/>
          <w:sz w:val="22"/>
          <w:szCs w:val="22"/>
        </w:rPr>
      </w:pPr>
      <w:hyperlink w:anchor="_Toc308442503" w:history="1">
        <w:r w:rsidRPr="009B21C2">
          <w:rPr>
            <w:rStyle w:val="Hyperlink"/>
            <w:noProof/>
          </w:rPr>
          <w:t>Table 3 Definition of terms used.</w:t>
        </w:r>
        <w:r>
          <w:rPr>
            <w:noProof/>
            <w:webHidden/>
          </w:rPr>
          <w:tab/>
        </w:r>
        <w:r>
          <w:rPr>
            <w:noProof/>
            <w:webHidden/>
          </w:rPr>
          <w:fldChar w:fldCharType="begin"/>
        </w:r>
        <w:r>
          <w:rPr>
            <w:noProof/>
            <w:webHidden/>
          </w:rPr>
          <w:instrText xml:space="preserve"> PAGEREF _Toc308442503 \h </w:instrText>
        </w:r>
        <w:r>
          <w:rPr>
            <w:noProof/>
            <w:webHidden/>
          </w:rPr>
        </w:r>
        <w:r>
          <w:rPr>
            <w:noProof/>
            <w:webHidden/>
          </w:rPr>
          <w:fldChar w:fldCharType="separate"/>
        </w:r>
        <w:r>
          <w:rPr>
            <w:noProof/>
            <w:webHidden/>
          </w:rPr>
          <w:t>13</w:t>
        </w:r>
        <w:r>
          <w:rPr>
            <w:noProof/>
            <w:webHidden/>
          </w:rPr>
          <w:fldChar w:fldCharType="end"/>
        </w:r>
      </w:hyperlink>
    </w:p>
    <w:p w:rsidR="00A84264" w:rsidRDefault="00A84264">
      <w:pPr>
        <w:pStyle w:val="TableofFigures"/>
        <w:tabs>
          <w:tab w:val="right" w:leader="dot" w:pos="9350"/>
        </w:tabs>
        <w:rPr>
          <w:rFonts w:asciiTheme="minorHAnsi" w:eastAsiaTheme="minorEastAsia" w:hAnsiTheme="minorHAnsi" w:cstheme="minorBidi"/>
          <w:noProof/>
          <w:sz w:val="22"/>
          <w:szCs w:val="22"/>
        </w:rPr>
      </w:pPr>
      <w:hyperlink w:anchor="_Toc308442504" w:history="1">
        <w:r w:rsidRPr="009B21C2">
          <w:rPr>
            <w:rStyle w:val="Hyperlink"/>
            <w:noProof/>
          </w:rPr>
          <w:t>Table 4 Estimation of cost to install piping system</w:t>
        </w:r>
        <w:r>
          <w:rPr>
            <w:noProof/>
            <w:webHidden/>
          </w:rPr>
          <w:tab/>
        </w:r>
        <w:r>
          <w:rPr>
            <w:noProof/>
            <w:webHidden/>
          </w:rPr>
          <w:fldChar w:fldCharType="begin"/>
        </w:r>
        <w:r>
          <w:rPr>
            <w:noProof/>
            <w:webHidden/>
          </w:rPr>
          <w:instrText xml:space="preserve"> PAGEREF _Toc308442504 \h </w:instrText>
        </w:r>
        <w:r>
          <w:rPr>
            <w:noProof/>
            <w:webHidden/>
          </w:rPr>
        </w:r>
        <w:r>
          <w:rPr>
            <w:noProof/>
            <w:webHidden/>
          </w:rPr>
          <w:fldChar w:fldCharType="separate"/>
        </w:r>
        <w:r>
          <w:rPr>
            <w:noProof/>
            <w:webHidden/>
          </w:rPr>
          <w:t>14</w:t>
        </w:r>
        <w:r>
          <w:rPr>
            <w:noProof/>
            <w:webHidden/>
          </w:rPr>
          <w:fldChar w:fldCharType="end"/>
        </w:r>
      </w:hyperlink>
    </w:p>
    <w:p w:rsidR="00A84264" w:rsidRDefault="00A84264">
      <w:pPr>
        <w:pStyle w:val="TableofFigures"/>
        <w:tabs>
          <w:tab w:val="right" w:leader="dot" w:pos="9350"/>
        </w:tabs>
        <w:rPr>
          <w:rFonts w:asciiTheme="minorHAnsi" w:eastAsiaTheme="minorEastAsia" w:hAnsiTheme="minorHAnsi" w:cstheme="minorBidi"/>
          <w:noProof/>
          <w:sz w:val="22"/>
          <w:szCs w:val="22"/>
        </w:rPr>
      </w:pPr>
      <w:hyperlink w:anchor="_Toc308442505" w:history="1">
        <w:r w:rsidRPr="009B21C2">
          <w:rPr>
            <w:rStyle w:val="Hyperlink"/>
            <w:noProof/>
          </w:rPr>
          <w:t>Table 5 Operating costs per year without cost of labor and maintenance.</w:t>
        </w:r>
        <w:r>
          <w:rPr>
            <w:noProof/>
            <w:webHidden/>
          </w:rPr>
          <w:tab/>
        </w:r>
        <w:r>
          <w:rPr>
            <w:noProof/>
            <w:webHidden/>
          </w:rPr>
          <w:fldChar w:fldCharType="begin"/>
        </w:r>
        <w:r>
          <w:rPr>
            <w:noProof/>
            <w:webHidden/>
          </w:rPr>
          <w:instrText xml:space="preserve"> PAGEREF _Toc308442505 \h </w:instrText>
        </w:r>
        <w:r>
          <w:rPr>
            <w:noProof/>
            <w:webHidden/>
          </w:rPr>
        </w:r>
        <w:r>
          <w:rPr>
            <w:noProof/>
            <w:webHidden/>
          </w:rPr>
          <w:fldChar w:fldCharType="separate"/>
        </w:r>
        <w:r>
          <w:rPr>
            <w:noProof/>
            <w:webHidden/>
          </w:rPr>
          <w:t>15</w:t>
        </w:r>
        <w:r>
          <w:rPr>
            <w:noProof/>
            <w:webHidden/>
          </w:rPr>
          <w:fldChar w:fldCharType="end"/>
        </w:r>
      </w:hyperlink>
    </w:p>
    <w:p w:rsidR="002C030D" w:rsidRDefault="00A745EA" w:rsidP="00A745EA">
      <w:pPr>
        <w:pStyle w:val="TableofFigures"/>
        <w:tabs>
          <w:tab w:val="right" w:leader="dot" w:pos="9350"/>
        </w:tabs>
      </w:pPr>
      <w:r>
        <w:fldChar w:fldCharType="end"/>
      </w:r>
      <w:r w:rsidR="002C030D">
        <w:br w:type="page"/>
      </w:r>
    </w:p>
    <w:p w:rsidR="000F6904" w:rsidRDefault="00DC0300" w:rsidP="0063327F">
      <w:pPr>
        <w:pStyle w:val="TOC1"/>
        <w:spacing w:line="360" w:lineRule="auto"/>
      </w:pPr>
      <w:bookmarkStart w:id="5" w:name="_Toc308385812"/>
      <w:bookmarkStart w:id="6" w:name="_Toc308442482"/>
      <w:r>
        <w:lastRenderedPageBreak/>
        <w:t xml:space="preserve">1.0 </w:t>
      </w:r>
      <w:r w:rsidR="002C030D" w:rsidRPr="002C030D">
        <w:t>Abstract</w:t>
      </w:r>
      <w:bookmarkEnd w:id="5"/>
      <w:bookmarkEnd w:id="6"/>
    </w:p>
    <w:p w:rsidR="00183464" w:rsidRPr="002C030D" w:rsidRDefault="00183464" w:rsidP="00301951">
      <w:pPr>
        <w:spacing w:line="360" w:lineRule="auto"/>
      </w:pPr>
      <w:r>
        <w:t>This report will lay out the proposed design for a desalination system to pump 232.6 m</w:t>
      </w:r>
      <w:r w:rsidR="00301951">
        <w:rPr>
          <w:vertAlign w:val="superscript"/>
        </w:rPr>
        <w:t>3</w:t>
      </w:r>
      <w:r>
        <w:t xml:space="preserve">/s of water from the </w:t>
      </w:r>
      <w:r w:rsidR="00301951">
        <w:t>Pacific Ocean</w:t>
      </w:r>
      <w:r>
        <w:t xml:space="preserve"> to five miles north of the border of Mexico and the United states. The desalination plant was put in the Gulf of California with 105 Gould pumps</w:t>
      </w:r>
      <w:r w:rsidR="003A4729">
        <w:t xml:space="preserve"> and a piping system 163km in length</w:t>
      </w:r>
      <w:r>
        <w:t xml:space="preserve">. The total cost of startup was found to be $6.4B with yearly operating costs of </w:t>
      </w:r>
      <w:r w:rsidR="00301951">
        <w:t>$</w:t>
      </w:r>
      <w:r w:rsidR="00DE5CC5">
        <w:t>6.08</w:t>
      </w:r>
      <w:r w:rsidR="00A84264">
        <w:t>B</w:t>
      </w:r>
      <w:r w:rsidR="00301951">
        <w:t>. While the yearly operating cost is excessive, this equates to a cost of .</w:t>
      </w:r>
      <w:r w:rsidR="00DE5CC5">
        <w:t>32</w:t>
      </w:r>
      <w:r w:rsidR="00301951">
        <w:t xml:space="preserve"> ¢/gal. The recommended design change will be to pump the water directly into Mexico’s piping system as opposed to the Colorado River. </w:t>
      </w:r>
      <w:r>
        <w:t xml:space="preserve"> </w:t>
      </w:r>
    </w:p>
    <w:p w:rsidR="002C030D" w:rsidRDefault="00DC0300" w:rsidP="0063327F">
      <w:pPr>
        <w:pStyle w:val="TOC1"/>
        <w:spacing w:line="360" w:lineRule="auto"/>
      </w:pPr>
      <w:bookmarkStart w:id="7" w:name="_Toc308385813"/>
      <w:bookmarkStart w:id="8" w:name="_Toc308442483"/>
      <w:r>
        <w:t xml:space="preserve">2.0 </w:t>
      </w:r>
      <w:r w:rsidR="002C030D">
        <w:t>Background</w:t>
      </w:r>
      <w:r w:rsidR="004E00C4">
        <w:t xml:space="preserve"> of Problem</w:t>
      </w:r>
      <w:bookmarkEnd w:id="7"/>
      <w:bookmarkEnd w:id="8"/>
    </w:p>
    <w:p w:rsidR="002C030D" w:rsidRDefault="004E00C4" w:rsidP="0063327F">
      <w:pPr>
        <w:spacing w:line="360" w:lineRule="auto"/>
      </w:pPr>
      <w:r>
        <w:t xml:space="preserve">In order to meet treaty obligations set out by the International Boundary and Water Commission (IBWC), the Government of Mexico is required to receive a minimum flow from the Colorado </w:t>
      </w:r>
      <w:r w:rsidR="00164097">
        <w:t>River</w:t>
      </w:r>
      <w:r>
        <w:t xml:space="preserve"> of </w:t>
      </w:r>
      <w:r w:rsidR="0063327F">
        <w:t>1.5</w:t>
      </w:r>
      <w:r>
        <w:t xml:space="preserve"> </w:t>
      </w:r>
      <w:r w:rsidR="0063327F">
        <w:t xml:space="preserve">million </w:t>
      </w:r>
      <w:r>
        <w:t>acre-feet per year [1]. Cu</w:t>
      </w:r>
      <w:r w:rsidR="000F42CA">
        <w:t>rrently the IBWC records that 24</w:t>
      </w:r>
      <w:r>
        <w:t xml:space="preserve"> </w:t>
      </w:r>
      <w:r w:rsidR="00DC0300">
        <w:t>cubic meters per second (</w:t>
      </w:r>
      <w:proofErr w:type="spellStart"/>
      <w:r>
        <w:t>cms</w:t>
      </w:r>
      <w:proofErr w:type="spellEnd"/>
      <w:r w:rsidR="00DC0300">
        <w:t>)</w:t>
      </w:r>
      <w:r>
        <w:t xml:space="preserve"> of water enters Mexico [2], </w:t>
      </w:r>
      <w:r w:rsidR="0063327F">
        <w:t xml:space="preserve">below the necessary average flow rate of 58.6 </w:t>
      </w:r>
      <w:proofErr w:type="spellStart"/>
      <w:r w:rsidR="0063327F">
        <w:t>cms</w:t>
      </w:r>
      <w:proofErr w:type="spellEnd"/>
      <w:r>
        <w:t xml:space="preserve">. </w:t>
      </w:r>
      <w:r w:rsidR="0063327F">
        <w:t xml:space="preserve">In order to replenish this requirement, </w:t>
      </w:r>
      <w:r w:rsidR="00301951">
        <w:t>it is desired to create a pumping system that will replenish the flow entering Mexico to the flow rate at the Hoover Dam</w:t>
      </w:r>
      <w:r w:rsidR="003A4729">
        <w:t xml:space="preserve">, a flow well above the </w:t>
      </w:r>
      <w:r w:rsidR="009B0B65">
        <w:t>legal requirement</w:t>
      </w:r>
      <w:r w:rsidR="003A4729">
        <w:t>.</w:t>
      </w:r>
      <w:r w:rsidR="0063327F">
        <w:t xml:space="preserve"> </w:t>
      </w:r>
      <w:r>
        <w:t xml:space="preserve"> </w:t>
      </w:r>
    </w:p>
    <w:p w:rsidR="004E00C4" w:rsidRDefault="00DC0300" w:rsidP="0063327F">
      <w:pPr>
        <w:pStyle w:val="TOC1"/>
        <w:spacing w:line="360" w:lineRule="auto"/>
      </w:pPr>
      <w:bookmarkStart w:id="9" w:name="_Toc308385814"/>
      <w:bookmarkStart w:id="10" w:name="_Toc308442484"/>
      <w:r>
        <w:t xml:space="preserve">3.0 </w:t>
      </w:r>
      <w:r w:rsidR="004E00C4">
        <w:t>Objective</w:t>
      </w:r>
      <w:bookmarkEnd w:id="9"/>
      <w:bookmarkEnd w:id="10"/>
    </w:p>
    <w:p w:rsidR="004E00C4" w:rsidRDefault="00E56645" w:rsidP="00EB5BB7">
      <w:pPr>
        <w:spacing w:line="360" w:lineRule="auto"/>
      </w:pPr>
      <w:r>
        <w:t xml:space="preserve">The objective of this project </w:t>
      </w:r>
      <w:r w:rsidR="00DC0300">
        <w:t xml:space="preserve">is to design a cost-effective pumping system to supply a flow equal to the difference between the flow from the Hoover Dam and the Border of Mexico. From United States </w:t>
      </w:r>
      <w:r w:rsidR="0063327F">
        <w:t>Bureau</w:t>
      </w:r>
      <w:r w:rsidR="00DC0300">
        <w:t xml:space="preserve"> of </w:t>
      </w:r>
      <w:r w:rsidR="0063327F">
        <w:t>Reclamation</w:t>
      </w:r>
      <w:r w:rsidR="00DC0300">
        <w:t xml:space="preserve"> [3] and IBWC [2], the flow rate required of the system is 236.2 </w:t>
      </w:r>
      <w:proofErr w:type="spellStart"/>
      <w:r w:rsidR="00DC0300">
        <w:t>cms</w:t>
      </w:r>
      <w:proofErr w:type="spellEnd"/>
      <w:r w:rsidR="00DC0300">
        <w:t xml:space="preserve">. This system will require a desalination plant as well as a piping system to move the water from the Pacific Ocean to a point approximately five miles north of the border of Mexico and the United States, placing the exit of system in Yuma, Arizona. </w:t>
      </w:r>
    </w:p>
    <w:p w:rsidR="00301951" w:rsidRDefault="00301951" w:rsidP="00301951">
      <w:pPr>
        <w:pStyle w:val="TOC1"/>
      </w:pPr>
      <w:bookmarkStart w:id="11" w:name="_Toc308442485"/>
      <w:r>
        <w:t>4.0 Scope of Design</w:t>
      </w:r>
      <w:bookmarkEnd w:id="11"/>
    </w:p>
    <w:p w:rsidR="00EB5BB7" w:rsidRDefault="00301951" w:rsidP="00EB5BB7">
      <w:pPr>
        <w:spacing w:line="360" w:lineRule="auto"/>
      </w:pPr>
      <w:r>
        <w:t xml:space="preserve">This report aims only to lay out the requirements for desalinating and pumping the water from a designed point along a designed path. This report will not examine the material properties of the </w:t>
      </w:r>
      <w:r>
        <w:lastRenderedPageBreak/>
        <w:t xml:space="preserve">pipe, or the thermal </w:t>
      </w:r>
      <w:r w:rsidR="009B0B65">
        <w:t>changes in both flow and material properties</w:t>
      </w:r>
      <w:r>
        <w:t xml:space="preserve"> due to heat transfer. </w:t>
      </w:r>
      <w:r w:rsidR="0011597B">
        <w:t xml:space="preserve">In order to be a complete design, these will have to be examined and addressed in future reports. </w:t>
      </w:r>
    </w:p>
    <w:p w:rsidR="000F42CA" w:rsidRDefault="00301951" w:rsidP="0063327F">
      <w:pPr>
        <w:pStyle w:val="TOC1"/>
        <w:spacing w:line="360" w:lineRule="auto"/>
      </w:pPr>
      <w:bookmarkStart w:id="12" w:name="_Toc308385815"/>
      <w:bookmarkStart w:id="13" w:name="_Toc308442486"/>
      <w:r>
        <w:t>5</w:t>
      </w:r>
      <w:r w:rsidR="00DC0300">
        <w:t xml:space="preserve">.0 </w:t>
      </w:r>
      <w:r w:rsidR="002C030D">
        <w:t>Mathematical Model</w:t>
      </w:r>
      <w:bookmarkEnd w:id="12"/>
      <w:bookmarkEnd w:id="13"/>
    </w:p>
    <w:p w:rsidR="000F42CA" w:rsidRDefault="00506722" w:rsidP="0063327F">
      <w:pPr>
        <w:spacing w:line="360" w:lineRule="auto"/>
      </w:pPr>
      <w:r>
        <w:t>The following sections will des</w:t>
      </w:r>
      <w:r w:rsidR="00775FBA">
        <w:t>cribe the theory behind each section of the piping. The overall design will consist of three main systems:</w:t>
      </w:r>
    </w:p>
    <w:p w:rsidR="00775FBA" w:rsidRDefault="00775FBA" w:rsidP="0063327F">
      <w:pPr>
        <w:pStyle w:val="ListParagraph"/>
        <w:numPr>
          <w:ilvl w:val="0"/>
          <w:numId w:val="1"/>
        </w:numPr>
        <w:spacing w:line="360" w:lineRule="auto"/>
      </w:pPr>
      <w:r>
        <w:t>Piping System</w:t>
      </w:r>
    </w:p>
    <w:p w:rsidR="00775FBA" w:rsidRDefault="00775FBA" w:rsidP="0063327F">
      <w:pPr>
        <w:pStyle w:val="ListParagraph"/>
        <w:numPr>
          <w:ilvl w:val="0"/>
          <w:numId w:val="1"/>
        </w:numPr>
        <w:spacing w:line="360" w:lineRule="auto"/>
      </w:pPr>
      <w:r>
        <w:t>Pumping System</w:t>
      </w:r>
    </w:p>
    <w:p w:rsidR="00775FBA" w:rsidRDefault="00775FBA" w:rsidP="0063327F">
      <w:pPr>
        <w:pStyle w:val="ListParagraph"/>
        <w:numPr>
          <w:ilvl w:val="0"/>
          <w:numId w:val="1"/>
        </w:numPr>
        <w:spacing w:line="360" w:lineRule="auto"/>
      </w:pPr>
      <w:r>
        <w:t>Desalination System</w:t>
      </w:r>
    </w:p>
    <w:p w:rsidR="00775FBA" w:rsidRDefault="00622063" w:rsidP="0063327F">
      <w:pPr>
        <w:spacing w:line="360" w:lineRule="auto"/>
      </w:pPr>
      <w:r>
        <w:t>As opposed to having the water pumped to a reservoir after the desalination process, the entire system will remain close</w:t>
      </w:r>
      <w:r w:rsidR="009B0B65">
        <w:t>d</w:t>
      </w:r>
      <w:r>
        <w:t xml:space="preserve"> to stop the loss of flow due to evaporation. </w:t>
      </w:r>
      <w:r w:rsidR="00775FBA">
        <w:t>The desalination process</w:t>
      </w:r>
      <w:r w:rsidR="009B0B65">
        <w:t>,</w:t>
      </w:r>
      <w:r w:rsidR="00775FBA">
        <w:t xml:space="preserve"> additionally</w:t>
      </w:r>
      <w:r w:rsidR="009B0B65">
        <w:t>,</w:t>
      </w:r>
      <w:r w:rsidR="00775FBA">
        <w:t xml:space="preserve"> will pull all its own water in from the ocean due to the nature of the process, described in 4.4, below. After the desalination plant, a c</w:t>
      </w:r>
      <w:r>
        <w:t>ombination</w:t>
      </w:r>
      <w:r w:rsidR="00775FBA">
        <w:t xml:space="preserve"> parallel</w:t>
      </w:r>
      <w:r>
        <w:t xml:space="preserve"> and series</w:t>
      </w:r>
      <w:r w:rsidR="00775FBA">
        <w:t xml:space="preserve"> system of pumps will pump the water the entire length of the route to the location in Yuma, Arizona.</w:t>
      </w:r>
      <w:r w:rsidR="0011597B">
        <w:t xml:space="preserve"> Because thermal properties are being neglected, the system will be modeled as completely reversible and adiabatic. Future revisions would need to take this into account to obtain better design parameters. To account for this, a Factor of Safety (FS) of two will be employed throughout the design.</w:t>
      </w:r>
    </w:p>
    <w:p w:rsidR="000F42CA" w:rsidRDefault="00301951" w:rsidP="0063327F">
      <w:pPr>
        <w:pStyle w:val="TOC2"/>
        <w:spacing w:line="360" w:lineRule="auto"/>
      </w:pPr>
      <w:bookmarkStart w:id="14" w:name="_Toc308442487"/>
      <w:r>
        <w:t>5</w:t>
      </w:r>
      <w:r w:rsidR="000F42CA" w:rsidRPr="00B27E2F">
        <w:t>.1 Route</w:t>
      </w:r>
      <w:bookmarkEnd w:id="14"/>
    </w:p>
    <w:p w:rsidR="00B27E2F" w:rsidRDefault="00B27E2F" w:rsidP="0063327F">
      <w:pPr>
        <w:spacing w:line="360" w:lineRule="auto"/>
      </w:pPr>
      <w:r>
        <w:t>The route of that the piping system travels is one of the most important design aspects of the system as it will represent the largest losses of the system. An ideal route would be the shortest route possible that</w:t>
      </w:r>
      <w:r w:rsidR="0011597B">
        <w:t xml:space="preserve"> </w:t>
      </w:r>
      <w:r>
        <w:t>avoid</w:t>
      </w:r>
      <w:r w:rsidR="0011597B">
        <w:t>s</w:t>
      </w:r>
      <w:r>
        <w:t xml:space="preserve"> major po</w:t>
      </w:r>
      <w:r w:rsidR="0011597B">
        <w:t>pulation centers as well as minimizing elevation changes</w:t>
      </w:r>
      <w:r>
        <w:t>. Given the location where the water has to be pumped, there are only two</w:t>
      </w:r>
      <w:r w:rsidR="0011597B">
        <w:t xml:space="preserve"> viable</w:t>
      </w:r>
      <w:r>
        <w:t xml:space="preserve"> spots where water can be removed from the Pacific Ocean: Imperial Beach, San Diego, CA and the Gulf of California, Mexico. The San Diego route and the Mexican route, along with elevation changes are shown below in Fig 1 and 2, respectively. </w:t>
      </w:r>
    </w:p>
    <w:p w:rsidR="00622063" w:rsidRDefault="00B27E2F" w:rsidP="00622063">
      <w:pPr>
        <w:keepNext/>
        <w:spacing w:line="360" w:lineRule="auto"/>
      </w:pPr>
      <w:r>
        <w:rPr>
          <w:noProof/>
        </w:rPr>
        <w:lastRenderedPageBreak/>
        <w:drawing>
          <wp:inline distT="0" distB="0" distL="0" distR="0" wp14:anchorId="0B8B5944" wp14:editId="7BEC4E9B">
            <wp:extent cx="5319624" cy="3524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_Diego_Route.png"/>
                    <pic:cNvPicPr/>
                  </pic:nvPicPr>
                  <pic:blipFill>
                    <a:blip r:embed="rId10">
                      <a:extLst>
                        <a:ext uri="{28A0092B-C50C-407E-A947-70E740481C1C}">
                          <a14:useLocalDpi xmlns:a14="http://schemas.microsoft.com/office/drawing/2010/main" val="0"/>
                        </a:ext>
                      </a:extLst>
                    </a:blip>
                    <a:stretch>
                      <a:fillRect/>
                    </a:stretch>
                  </pic:blipFill>
                  <pic:spPr>
                    <a:xfrm>
                      <a:off x="0" y="0"/>
                      <a:ext cx="5337379" cy="3536012"/>
                    </a:xfrm>
                    <a:prstGeom prst="rect">
                      <a:avLst/>
                    </a:prstGeom>
                  </pic:spPr>
                </pic:pic>
              </a:graphicData>
            </a:graphic>
          </wp:inline>
        </w:drawing>
      </w:r>
    </w:p>
    <w:p w:rsidR="00B27E2F" w:rsidRDefault="00622063" w:rsidP="00930365">
      <w:pPr>
        <w:pStyle w:val="Caption"/>
        <w:ind w:left="720" w:hanging="720"/>
      </w:pPr>
      <w:bookmarkStart w:id="15" w:name="_Toc308442498"/>
      <w:r>
        <w:t xml:space="preserve">Figure </w:t>
      </w:r>
      <w:fldSimple w:instr=" SEQ Figure \* ARABIC ">
        <w:r w:rsidR="00A84264">
          <w:rPr>
            <w:noProof/>
          </w:rPr>
          <w:t>1</w:t>
        </w:r>
      </w:fldSimple>
      <w:r>
        <w:t xml:space="preserve"> </w:t>
      </w:r>
      <w:proofErr w:type="gramStart"/>
      <w:r w:rsidRPr="00622063">
        <w:rPr>
          <w:color w:val="auto"/>
        </w:rPr>
        <w:t>The</w:t>
      </w:r>
      <w:proofErr w:type="gramEnd"/>
      <w:r w:rsidRPr="00622063">
        <w:rPr>
          <w:color w:val="auto"/>
        </w:rPr>
        <w:t xml:space="preserve"> route required if the desalination plant would be place in San Diego. The route is 242 km long with a max elevation of 1.22 km.</w:t>
      </w:r>
      <w:bookmarkEnd w:id="15"/>
    </w:p>
    <w:p w:rsidR="00622063" w:rsidRDefault="00B27E2F" w:rsidP="00622063">
      <w:pPr>
        <w:keepNext/>
        <w:spacing w:line="360" w:lineRule="auto"/>
      </w:pPr>
      <w:r>
        <w:rPr>
          <w:noProof/>
        </w:rPr>
        <w:drawing>
          <wp:inline distT="0" distB="0" distL="0" distR="0" wp14:anchorId="596D044F" wp14:editId="464B3133">
            <wp:extent cx="5295900" cy="351532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xico_Route.png"/>
                    <pic:cNvPicPr/>
                  </pic:nvPicPr>
                  <pic:blipFill>
                    <a:blip r:embed="rId11">
                      <a:extLst>
                        <a:ext uri="{28A0092B-C50C-407E-A947-70E740481C1C}">
                          <a14:useLocalDpi xmlns:a14="http://schemas.microsoft.com/office/drawing/2010/main" val="0"/>
                        </a:ext>
                      </a:extLst>
                    </a:blip>
                    <a:stretch>
                      <a:fillRect/>
                    </a:stretch>
                  </pic:blipFill>
                  <pic:spPr>
                    <a:xfrm>
                      <a:off x="0" y="0"/>
                      <a:ext cx="5299361" cy="3517621"/>
                    </a:xfrm>
                    <a:prstGeom prst="rect">
                      <a:avLst/>
                    </a:prstGeom>
                  </pic:spPr>
                </pic:pic>
              </a:graphicData>
            </a:graphic>
          </wp:inline>
        </w:drawing>
      </w:r>
    </w:p>
    <w:p w:rsidR="000F42CA" w:rsidRDefault="00622063" w:rsidP="00930365">
      <w:pPr>
        <w:pStyle w:val="Caption"/>
        <w:ind w:left="720" w:hanging="720"/>
      </w:pPr>
      <w:bookmarkStart w:id="16" w:name="_Toc308442499"/>
      <w:r>
        <w:t xml:space="preserve">Figure </w:t>
      </w:r>
      <w:fldSimple w:instr=" SEQ Figure \* ARABIC ">
        <w:r w:rsidR="00A84264">
          <w:rPr>
            <w:noProof/>
          </w:rPr>
          <w:t>2</w:t>
        </w:r>
      </w:fldSimple>
      <w:r>
        <w:t xml:space="preserve"> </w:t>
      </w:r>
      <w:proofErr w:type="gramStart"/>
      <w:r w:rsidRPr="00622063">
        <w:rPr>
          <w:color w:val="auto"/>
        </w:rPr>
        <w:t>The</w:t>
      </w:r>
      <w:proofErr w:type="gramEnd"/>
      <w:r w:rsidRPr="00622063">
        <w:rPr>
          <w:color w:val="auto"/>
        </w:rPr>
        <w:t xml:space="preserve"> route of the desalination plant was placed in the Gulf of California. The route would be 163 km long with a max elevation of .12 km.</w:t>
      </w:r>
      <w:bookmarkEnd w:id="16"/>
    </w:p>
    <w:p w:rsidR="001B49CB" w:rsidRDefault="001B49CB" w:rsidP="0063327F">
      <w:pPr>
        <w:spacing w:line="360" w:lineRule="auto"/>
      </w:pPr>
      <w:r>
        <w:lastRenderedPageBreak/>
        <w:t xml:space="preserve">From the above routes plotted in Google Earth, it becomes evident that the proper route to use, simply from a distance and an elevation standpoint, would be from the Gulf of </w:t>
      </w:r>
      <w:r w:rsidR="00622063">
        <w:t>California</w:t>
      </w:r>
      <w:r>
        <w:t xml:space="preserve"> to Yuma. </w:t>
      </w:r>
      <w:r w:rsidR="00EB5BB7">
        <w:t xml:space="preserve">This route contains a distance of 163km and an elevation change of .12km. The San Diego route, meanwhile, has a distance of 242km, and an elevation change of 1.22km. </w:t>
      </w:r>
      <w:r>
        <w:t xml:space="preserve">Further credibility is lent to </w:t>
      </w:r>
      <w:r w:rsidR="00EB5BB7">
        <w:t>the Mexican route</w:t>
      </w:r>
      <w:r w:rsidR="008D4DBF">
        <w:t xml:space="preserve"> as there </w:t>
      </w:r>
      <w:proofErr w:type="gramStart"/>
      <w:r w:rsidR="00622063">
        <w:t>are</w:t>
      </w:r>
      <w:proofErr w:type="gramEnd"/>
      <w:r w:rsidR="00622063">
        <w:t xml:space="preserve"> </w:t>
      </w:r>
      <w:r w:rsidR="008D4DBF">
        <w:t xml:space="preserve">no large population </w:t>
      </w:r>
      <w:r w:rsidR="00622063">
        <w:t>centers</w:t>
      </w:r>
      <w:r w:rsidR="008D4DBF">
        <w:t xml:space="preserve"> associated with </w:t>
      </w:r>
      <w:r w:rsidR="00622063">
        <w:t>it as opposed to the San Diego route that has</w:t>
      </w:r>
      <w:r w:rsidR="00030253">
        <w:t xml:space="preserve"> two</w:t>
      </w:r>
      <w:r w:rsidR="00622063">
        <w:t xml:space="preserve"> large population centers</w:t>
      </w:r>
      <w:r w:rsidR="00030253">
        <w:t xml:space="preserve"> (San Diego and El Centro)</w:t>
      </w:r>
      <w:r w:rsidR="00622063">
        <w:t xml:space="preserve"> that would prove expensive to install this pumping system</w:t>
      </w:r>
      <w:r w:rsidR="00030253">
        <w:t xml:space="preserve"> </w:t>
      </w:r>
      <w:r w:rsidR="009B0B65">
        <w:t xml:space="preserve">around. </w:t>
      </w:r>
      <w:r w:rsidR="00622063">
        <w:t>The Baja Route</w:t>
      </w:r>
      <w:r w:rsidR="008D4DBF">
        <w:t xml:space="preserve"> will therefore be the chose route used for the piping system. </w:t>
      </w:r>
      <w:r w:rsidR="009B0B65">
        <w:t>Becau</w:t>
      </w:r>
      <w:r w:rsidR="00F01830">
        <w:t xml:space="preserve">se of the IBWC treaty requirement, this entire project will need to be funded by the United States Government. The legalities of the U.S. Government working within Mexico are outside the scope of this document. </w:t>
      </w:r>
    </w:p>
    <w:p w:rsidR="008D4DBF" w:rsidRDefault="00301951" w:rsidP="0063327F">
      <w:pPr>
        <w:pStyle w:val="TOC2"/>
        <w:spacing w:line="360" w:lineRule="auto"/>
      </w:pPr>
      <w:bookmarkStart w:id="17" w:name="_Toc308442488"/>
      <w:r>
        <w:t>5</w:t>
      </w:r>
      <w:r w:rsidR="008D4DBF">
        <w:t>.2 Piping System</w:t>
      </w:r>
      <w:bookmarkEnd w:id="17"/>
    </w:p>
    <w:p w:rsidR="008D4DBF" w:rsidRDefault="00015983" w:rsidP="0063327F">
      <w:pPr>
        <w:spacing w:line="360" w:lineRule="auto"/>
      </w:pPr>
      <w:r>
        <w:t xml:space="preserve">Due to the large rate of flow, a parallel piping system will be used to decrease the head loss across the system. Steel pipe would be </w:t>
      </w:r>
      <w:r w:rsidR="00622063">
        <w:t>preferable</w:t>
      </w:r>
      <w:r>
        <w:t xml:space="preserve">, with a large cross sectional diameter, as it would have a low roughness and would be able to handle </w:t>
      </w:r>
      <w:r w:rsidR="00622063">
        <w:t>the required</w:t>
      </w:r>
      <w:r>
        <w:t xml:space="preserve"> large flow rate</w:t>
      </w:r>
      <w:r w:rsidR="00622063">
        <w:t>s</w:t>
      </w:r>
      <w:r>
        <w:t xml:space="preserve">. The maximum standard pipe that is readily available is the National Pipe Size (NPS) 88, also referred to as the </w:t>
      </w:r>
      <w:r w:rsidR="00A6132D" w:rsidRPr="00A6132D">
        <w:t>Diameter Nominal</w:t>
      </w:r>
      <w:r w:rsidR="00A6132D">
        <w:t xml:space="preserve"> (DN) 2200 [4]. This pipe has an internal diameter of 2132mm (84in). These pipes would work for the design, but the number</w:t>
      </w:r>
      <w:r w:rsidR="00484956">
        <w:t xml:space="preserve"> that would be</w:t>
      </w:r>
      <w:r w:rsidR="00A6132D">
        <w:t xml:space="preserve"> required</w:t>
      </w:r>
      <w:r w:rsidR="00484956">
        <w:t xml:space="preserve"> for minimal losses</w:t>
      </w:r>
      <w:r w:rsidR="00A6132D">
        <w:t xml:space="preserve"> makes them prohibitive.</w:t>
      </w:r>
      <w:r w:rsidR="00EB5BB7">
        <w:t xml:space="preserve"> Additionally, the majority of pipes used in this size are concrete, with a high internal roughness.</w:t>
      </w:r>
      <w:r w:rsidR="00A6132D">
        <w:t xml:space="preserve"> Instead, Pipe Industries located in Commerce City, Colorado, can make</w:t>
      </w:r>
      <w:r w:rsidR="00030253">
        <w:t xml:space="preserve"> custom</w:t>
      </w:r>
      <w:r w:rsidR="00A6132D">
        <w:t xml:space="preserve"> steel pipes with an internal diameter 4677mm (184in) [5]. Because they can readily offer these in steel, this will be the pipe used for the length of the system. </w:t>
      </w:r>
    </w:p>
    <w:p w:rsidR="00A6132D" w:rsidRDefault="00A6132D" w:rsidP="0063327F">
      <w:pPr>
        <w:spacing w:line="360" w:lineRule="auto"/>
      </w:pPr>
      <w:r>
        <w:t>As stated, the piping system will be run in parallel. Due to the cost of the pipes, and their overall size, four pipes will be run in parallel.</w:t>
      </w:r>
      <w:r w:rsidR="00F01830">
        <w:t xml:space="preserve"> This will create a footprint that is 18.7m across, much less than what would be required for a similar </w:t>
      </w:r>
      <w:proofErr w:type="spellStart"/>
      <w:r w:rsidR="00F01830">
        <w:t>headloss</w:t>
      </w:r>
      <w:proofErr w:type="spellEnd"/>
      <w:r w:rsidR="00F01830">
        <w:t xml:space="preserve"> with concrete piping.</w:t>
      </w:r>
      <w:r>
        <w:t xml:space="preserve"> </w:t>
      </w:r>
      <w:r w:rsidR="00B44322">
        <w:t xml:space="preserve">The commercial steel has an internal roughness of .09mm. </w:t>
      </w:r>
      <w:proofErr w:type="spellStart"/>
      <w:r w:rsidR="00F812C2">
        <w:t>Eq</w:t>
      </w:r>
      <w:proofErr w:type="spellEnd"/>
      <w:r w:rsidR="00F812C2">
        <w:t xml:space="preserve"> (1) through (3),</w:t>
      </w:r>
      <w:r>
        <w:t xml:space="preserve"> below</w:t>
      </w:r>
      <w:r w:rsidR="00F812C2">
        <w:t>,</w:t>
      </w:r>
      <w:r>
        <w:t xml:space="preserve"> are calculating the head loss per pipe over the length of the system. </w:t>
      </w:r>
    </w:p>
    <w:p w:rsidR="004C043B" w:rsidRDefault="004C043B" w:rsidP="0063327F">
      <w:pPr>
        <w:tabs>
          <w:tab w:val="center" w:pos="4770"/>
          <w:tab w:val="left" w:pos="8640"/>
        </w:tabs>
        <w:spacing w:line="360" w:lineRule="auto"/>
        <w:rPr>
          <w:rFonts w:eastAsiaTheme="minorEastAsia"/>
          <w:noProof/>
        </w:rPr>
      </w:pPr>
      <w:r>
        <w:rPr>
          <w:rFonts w:eastAsiaTheme="minorEastAsia"/>
        </w:rPr>
        <w:tab/>
      </w:r>
      <m:oMath>
        <m:sSub>
          <m:sSubPr>
            <m:ctrlPr>
              <w:rPr>
                <w:rFonts w:ascii="Cambria Math" w:eastAsiaTheme="minorEastAsia" w:hAnsi="Cambria Math"/>
                <w:i/>
                <w:noProof/>
              </w:rPr>
            </m:ctrlPr>
          </m:sSubPr>
          <m:e>
            <m:r>
              <w:rPr>
                <w:rFonts w:ascii="Cambria Math" w:eastAsiaTheme="minorEastAsia" w:hAnsi="Cambria Math"/>
                <w:noProof/>
              </w:rPr>
              <m:t>Q</m:t>
            </m:r>
          </m:e>
          <m:sub>
            <m:r>
              <w:rPr>
                <w:rFonts w:ascii="Cambria Math" w:eastAsiaTheme="minorEastAsia" w:hAnsi="Cambria Math"/>
                <w:noProof/>
              </w:rPr>
              <m:t>pipe</m:t>
            </m:r>
          </m:sub>
        </m:sSub>
        <m:r>
          <w:rPr>
            <w:rFonts w:ascii="Cambria Math" w:eastAsiaTheme="minorEastAsia" w:hAnsi="Cambria Math"/>
            <w:noProof/>
          </w:rPr>
          <m:t>=</m:t>
        </m:r>
        <m:f>
          <m:fPr>
            <m:ctrlPr>
              <w:rPr>
                <w:rFonts w:ascii="Cambria Math" w:eastAsiaTheme="minorEastAsia" w:hAnsi="Cambria Math"/>
                <w:i/>
                <w:noProof/>
              </w:rPr>
            </m:ctrlPr>
          </m:fPr>
          <m:num>
            <m:r>
              <w:rPr>
                <w:rFonts w:ascii="Cambria Math" w:eastAsiaTheme="minorEastAsia" w:hAnsi="Cambria Math"/>
                <w:noProof/>
              </w:rPr>
              <m:t>Q</m:t>
            </m:r>
          </m:num>
          <m:den>
            <m:r>
              <w:rPr>
                <w:rFonts w:ascii="Cambria Math" w:eastAsiaTheme="minorEastAsia" w:hAnsi="Cambria Math"/>
                <w:noProof/>
              </w:rPr>
              <m:t>4</m:t>
            </m:r>
          </m:den>
        </m:f>
        <m:r>
          <w:rPr>
            <w:rFonts w:ascii="Cambria Math" w:eastAsiaTheme="minorEastAsia" w:hAnsi="Cambria Math"/>
            <w:noProof/>
          </w:rPr>
          <m:t>=</m:t>
        </m:r>
        <m:f>
          <m:fPr>
            <m:ctrlPr>
              <w:rPr>
                <w:rFonts w:ascii="Cambria Math" w:eastAsiaTheme="minorEastAsia" w:hAnsi="Cambria Math"/>
                <w:i/>
                <w:noProof/>
              </w:rPr>
            </m:ctrlPr>
          </m:fPr>
          <m:num>
            <m:r>
              <w:rPr>
                <w:rFonts w:ascii="Cambria Math" w:eastAsiaTheme="minorEastAsia" w:hAnsi="Cambria Math"/>
                <w:noProof/>
              </w:rPr>
              <m:t>232.6</m:t>
            </m:r>
          </m:num>
          <m:den>
            <m:r>
              <w:rPr>
                <w:rFonts w:ascii="Cambria Math" w:eastAsiaTheme="minorEastAsia" w:hAnsi="Cambria Math"/>
                <w:noProof/>
              </w:rPr>
              <m:t>4</m:t>
            </m:r>
          </m:den>
        </m:f>
        <m:r>
          <w:rPr>
            <w:rFonts w:ascii="Cambria Math" w:eastAsiaTheme="minorEastAsia" w:hAnsi="Cambria Math"/>
            <w:noProof/>
          </w:rPr>
          <m:t>=58.16</m:t>
        </m:r>
        <m:f>
          <m:fPr>
            <m:ctrlPr>
              <w:rPr>
                <w:rFonts w:ascii="Cambria Math" w:eastAsiaTheme="minorEastAsia" w:hAnsi="Cambria Math"/>
                <w:i/>
                <w:noProof/>
              </w:rPr>
            </m:ctrlPr>
          </m:fPr>
          <m:num>
            <m:sSup>
              <m:sSupPr>
                <m:ctrlPr>
                  <w:rPr>
                    <w:rFonts w:ascii="Cambria Math" w:eastAsiaTheme="minorEastAsia" w:hAnsi="Cambria Math"/>
                    <w:i/>
                    <w:noProof/>
                  </w:rPr>
                </m:ctrlPr>
              </m:sSupPr>
              <m:e>
                <m:r>
                  <w:rPr>
                    <w:rFonts w:ascii="Cambria Math" w:eastAsiaTheme="minorEastAsia" w:hAnsi="Cambria Math"/>
                    <w:noProof/>
                  </w:rPr>
                  <m:t>m</m:t>
                </m:r>
              </m:e>
              <m:sup>
                <m:r>
                  <w:rPr>
                    <w:rFonts w:ascii="Cambria Math" w:eastAsiaTheme="minorEastAsia" w:hAnsi="Cambria Math"/>
                    <w:noProof/>
                  </w:rPr>
                  <m:t>3</m:t>
                </m:r>
              </m:sup>
            </m:sSup>
          </m:num>
          <m:den>
            <m:r>
              <w:rPr>
                <w:rFonts w:ascii="Cambria Math" w:eastAsiaTheme="minorEastAsia" w:hAnsi="Cambria Math"/>
                <w:noProof/>
              </w:rPr>
              <m:t>s</m:t>
            </m:r>
          </m:den>
        </m:f>
      </m:oMath>
      <w:r>
        <w:rPr>
          <w:rFonts w:eastAsiaTheme="minorEastAsia"/>
        </w:rPr>
        <w:tab/>
        <w:t>(1)</w:t>
      </w:r>
      <w:r>
        <w:rPr>
          <w:rFonts w:eastAsiaTheme="minorEastAsia"/>
          <w:noProof/>
        </w:rPr>
        <w:tab/>
      </w:r>
    </w:p>
    <w:p w:rsidR="004C043B" w:rsidRDefault="004C043B" w:rsidP="0063327F">
      <w:pPr>
        <w:tabs>
          <w:tab w:val="center" w:pos="4770"/>
          <w:tab w:val="left" w:pos="8640"/>
        </w:tabs>
        <w:spacing w:line="360" w:lineRule="auto"/>
        <w:rPr>
          <w:rFonts w:eastAsiaTheme="minorEastAsia"/>
          <w:noProof/>
        </w:rPr>
      </w:pPr>
      <w:r>
        <w:rPr>
          <w:rFonts w:eastAsiaTheme="minorEastAsia"/>
          <w:noProof/>
        </w:rPr>
        <w:tab/>
      </w:r>
      <m:oMath>
        <m:r>
          <w:rPr>
            <w:rFonts w:ascii="Cambria Math" w:eastAsiaTheme="minorEastAsia" w:hAnsi="Cambria Math"/>
            <w:noProof/>
          </w:rPr>
          <m:t>V=</m:t>
        </m:r>
        <m:f>
          <m:fPr>
            <m:ctrlPr>
              <w:rPr>
                <w:rFonts w:ascii="Cambria Math" w:eastAsiaTheme="minorEastAsia" w:hAnsi="Cambria Math"/>
                <w:i/>
                <w:noProof/>
              </w:rPr>
            </m:ctrlPr>
          </m:fPr>
          <m:num>
            <m:sSub>
              <m:sSubPr>
                <m:ctrlPr>
                  <w:rPr>
                    <w:rFonts w:ascii="Cambria Math" w:eastAsiaTheme="minorEastAsia" w:hAnsi="Cambria Math"/>
                    <w:i/>
                    <w:noProof/>
                  </w:rPr>
                </m:ctrlPr>
              </m:sSubPr>
              <m:e>
                <m:r>
                  <w:rPr>
                    <w:rFonts w:ascii="Cambria Math" w:eastAsiaTheme="minorEastAsia" w:hAnsi="Cambria Math"/>
                    <w:noProof/>
                  </w:rPr>
                  <m:t>Q</m:t>
                </m:r>
              </m:e>
              <m:sub>
                <m:r>
                  <w:rPr>
                    <w:rFonts w:ascii="Cambria Math" w:eastAsiaTheme="minorEastAsia" w:hAnsi="Cambria Math"/>
                    <w:noProof/>
                  </w:rPr>
                  <m:t>pipe</m:t>
                </m:r>
              </m:sub>
            </m:sSub>
          </m:num>
          <m:den>
            <m:r>
              <w:rPr>
                <w:rFonts w:ascii="Cambria Math" w:eastAsiaTheme="minorEastAsia" w:hAnsi="Cambria Math"/>
                <w:noProof/>
              </w:rPr>
              <m:t>A</m:t>
            </m:r>
          </m:den>
        </m:f>
        <m:r>
          <w:rPr>
            <w:rFonts w:ascii="Cambria Math" w:eastAsiaTheme="minorEastAsia" w:hAnsi="Cambria Math"/>
            <w:noProof/>
          </w:rPr>
          <m:t>=</m:t>
        </m:r>
        <m:f>
          <m:fPr>
            <m:ctrlPr>
              <w:rPr>
                <w:rFonts w:ascii="Cambria Math" w:eastAsiaTheme="minorEastAsia" w:hAnsi="Cambria Math"/>
                <w:i/>
                <w:noProof/>
              </w:rPr>
            </m:ctrlPr>
          </m:fPr>
          <m:num>
            <m:r>
              <w:rPr>
                <w:rFonts w:ascii="Cambria Math" w:eastAsiaTheme="minorEastAsia" w:hAnsi="Cambria Math"/>
                <w:noProof/>
              </w:rPr>
              <m:t>58.16</m:t>
            </m:r>
          </m:num>
          <m:den>
            <m:sSup>
              <m:sSupPr>
                <m:ctrlPr>
                  <w:rPr>
                    <w:rFonts w:ascii="Cambria Math" w:eastAsiaTheme="minorEastAsia" w:hAnsi="Cambria Math"/>
                    <w:i/>
                    <w:noProof/>
                  </w:rPr>
                </m:ctrlPr>
              </m:sSupPr>
              <m:e>
                <m:r>
                  <w:rPr>
                    <w:rFonts w:ascii="Cambria Math" w:eastAsiaTheme="minorEastAsia" w:hAnsi="Cambria Math"/>
                    <w:noProof/>
                  </w:rPr>
                  <m:t>2.34</m:t>
                </m:r>
              </m:e>
              <m:sup>
                <m:r>
                  <w:rPr>
                    <w:rFonts w:ascii="Cambria Math" w:eastAsiaTheme="minorEastAsia" w:hAnsi="Cambria Math"/>
                    <w:noProof/>
                  </w:rPr>
                  <m:t>2</m:t>
                </m:r>
              </m:sup>
            </m:sSup>
            <m:r>
              <w:rPr>
                <w:rFonts w:ascii="Cambria Math" w:eastAsiaTheme="minorEastAsia" w:hAnsi="Cambria Math"/>
                <w:noProof/>
              </w:rPr>
              <m:t>π</m:t>
            </m:r>
          </m:den>
        </m:f>
        <m:r>
          <w:rPr>
            <w:rFonts w:ascii="Cambria Math" w:eastAsiaTheme="minorEastAsia" w:hAnsi="Cambria Math"/>
            <w:noProof/>
          </w:rPr>
          <m:t>=3.389</m:t>
        </m:r>
        <m:f>
          <m:fPr>
            <m:ctrlPr>
              <w:rPr>
                <w:rFonts w:ascii="Cambria Math" w:eastAsiaTheme="minorEastAsia" w:hAnsi="Cambria Math"/>
                <w:i/>
                <w:noProof/>
              </w:rPr>
            </m:ctrlPr>
          </m:fPr>
          <m:num>
            <m:r>
              <w:rPr>
                <w:rFonts w:ascii="Cambria Math" w:eastAsiaTheme="minorEastAsia" w:hAnsi="Cambria Math"/>
                <w:noProof/>
              </w:rPr>
              <m:t>m</m:t>
            </m:r>
          </m:num>
          <m:den>
            <m:r>
              <w:rPr>
                <w:rFonts w:ascii="Cambria Math" w:eastAsiaTheme="minorEastAsia" w:hAnsi="Cambria Math"/>
                <w:noProof/>
              </w:rPr>
              <m:t>s</m:t>
            </m:r>
          </m:den>
        </m:f>
        <m:r>
          <w:rPr>
            <w:rFonts w:ascii="Cambria Math" w:eastAsiaTheme="minorEastAsia" w:hAnsi="Cambria Math"/>
            <w:noProof/>
          </w:rPr>
          <m:t xml:space="preserve"> </m:t>
        </m:r>
      </m:oMath>
      <w:r>
        <w:rPr>
          <w:rFonts w:eastAsiaTheme="minorEastAsia"/>
          <w:noProof/>
        </w:rPr>
        <w:tab/>
        <w:t>(2)</w:t>
      </w:r>
    </w:p>
    <w:p w:rsidR="004C043B" w:rsidRDefault="004C043B" w:rsidP="0063327F">
      <w:pPr>
        <w:tabs>
          <w:tab w:val="center" w:pos="4770"/>
          <w:tab w:val="left" w:pos="8640"/>
        </w:tabs>
        <w:spacing w:line="360" w:lineRule="auto"/>
        <w:rPr>
          <w:rFonts w:eastAsiaTheme="minorEastAsia"/>
          <w:noProof/>
        </w:rPr>
      </w:pPr>
      <w:r>
        <w:rPr>
          <w:rFonts w:eastAsiaTheme="minorEastAsia"/>
          <w:noProof/>
        </w:rPr>
        <w:lastRenderedPageBreak/>
        <w:tab/>
      </w:r>
      <m:oMath>
        <m:r>
          <w:rPr>
            <w:rFonts w:ascii="Cambria Math" w:eastAsiaTheme="minorEastAsia" w:hAnsi="Cambria Math"/>
            <w:noProof/>
          </w:rPr>
          <m:t>Re=</m:t>
        </m:r>
        <m:f>
          <m:fPr>
            <m:ctrlPr>
              <w:rPr>
                <w:rFonts w:ascii="Cambria Math" w:eastAsiaTheme="minorEastAsia" w:hAnsi="Cambria Math"/>
                <w:i/>
                <w:noProof/>
              </w:rPr>
            </m:ctrlPr>
          </m:fPr>
          <m:num>
            <m:r>
              <w:rPr>
                <w:rFonts w:ascii="Cambria Math" w:eastAsiaTheme="minorEastAsia" w:hAnsi="Cambria Math"/>
                <w:noProof/>
              </w:rPr>
              <m:t>VD</m:t>
            </m:r>
          </m:num>
          <m:den>
            <m:r>
              <w:rPr>
                <w:rFonts w:ascii="Cambria Math" w:eastAsiaTheme="minorEastAsia" w:hAnsi="Cambria Math"/>
                <w:noProof/>
              </w:rPr>
              <m:t>ν</m:t>
            </m:r>
          </m:den>
        </m:f>
        <m:r>
          <w:rPr>
            <w:rFonts w:ascii="Cambria Math" w:eastAsiaTheme="minorEastAsia" w:hAnsi="Cambria Math"/>
            <w:noProof/>
          </w:rPr>
          <m:t>=</m:t>
        </m:r>
        <m:f>
          <m:fPr>
            <m:ctrlPr>
              <w:rPr>
                <w:rFonts w:ascii="Cambria Math" w:eastAsiaTheme="minorEastAsia" w:hAnsi="Cambria Math"/>
                <w:i/>
                <w:noProof/>
              </w:rPr>
            </m:ctrlPr>
          </m:fPr>
          <m:num>
            <m:r>
              <w:rPr>
                <w:rFonts w:ascii="Cambria Math" w:eastAsiaTheme="minorEastAsia" w:hAnsi="Cambria Math"/>
                <w:noProof/>
              </w:rPr>
              <m:t>3.389*2.132</m:t>
            </m:r>
          </m:num>
          <m:den>
            <m:r>
              <w:rPr>
                <w:rFonts w:ascii="Cambria Math" w:eastAsiaTheme="minorEastAsia" w:hAnsi="Cambria Math"/>
                <w:noProof/>
              </w:rPr>
              <m:t>1.004*</m:t>
            </m:r>
            <m:sSup>
              <m:sSupPr>
                <m:ctrlPr>
                  <w:rPr>
                    <w:rFonts w:ascii="Cambria Math" w:eastAsiaTheme="minorEastAsia" w:hAnsi="Cambria Math"/>
                    <w:i/>
                    <w:noProof/>
                  </w:rPr>
                </m:ctrlPr>
              </m:sSupPr>
              <m:e>
                <m:r>
                  <w:rPr>
                    <w:rFonts w:ascii="Cambria Math" w:eastAsiaTheme="minorEastAsia" w:hAnsi="Cambria Math"/>
                    <w:noProof/>
                  </w:rPr>
                  <m:t>10</m:t>
                </m:r>
              </m:e>
              <m:sup>
                <m:r>
                  <w:rPr>
                    <w:rFonts w:ascii="Cambria Math" w:eastAsiaTheme="minorEastAsia" w:hAnsi="Cambria Math"/>
                    <w:noProof/>
                  </w:rPr>
                  <m:t>-6</m:t>
                </m:r>
              </m:sup>
            </m:sSup>
          </m:den>
        </m:f>
        <m:r>
          <w:rPr>
            <w:rFonts w:ascii="Cambria Math" w:eastAsiaTheme="minorEastAsia" w:hAnsi="Cambria Math"/>
            <w:noProof/>
          </w:rPr>
          <m:t>=1.58*</m:t>
        </m:r>
        <m:sSup>
          <m:sSupPr>
            <m:ctrlPr>
              <w:rPr>
                <w:rFonts w:ascii="Cambria Math" w:eastAsiaTheme="minorEastAsia" w:hAnsi="Cambria Math"/>
                <w:i/>
                <w:noProof/>
              </w:rPr>
            </m:ctrlPr>
          </m:sSupPr>
          <m:e>
            <m:r>
              <w:rPr>
                <w:rFonts w:ascii="Cambria Math" w:eastAsiaTheme="minorEastAsia" w:hAnsi="Cambria Math"/>
                <w:noProof/>
              </w:rPr>
              <m:t>10</m:t>
            </m:r>
          </m:e>
          <m:sup>
            <m:r>
              <w:rPr>
                <w:rFonts w:ascii="Cambria Math" w:eastAsiaTheme="minorEastAsia" w:hAnsi="Cambria Math"/>
                <w:noProof/>
              </w:rPr>
              <m:t>7</m:t>
            </m:r>
          </m:sup>
        </m:sSup>
      </m:oMath>
      <w:r>
        <w:rPr>
          <w:rFonts w:eastAsiaTheme="minorEastAsia"/>
          <w:noProof/>
        </w:rPr>
        <w:tab/>
        <w:t>(3)</w:t>
      </w:r>
    </w:p>
    <w:p w:rsidR="00B44322" w:rsidRDefault="00B44322" w:rsidP="0063327F">
      <w:pPr>
        <w:tabs>
          <w:tab w:val="center" w:pos="4770"/>
          <w:tab w:val="left" w:pos="8640"/>
        </w:tabs>
        <w:spacing w:line="360" w:lineRule="auto"/>
        <w:rPr>
          <w:rFonts w:eastAsiaTheme="minorEastAsia"/>
          <w:noProof/>
        </w:rPr>
      </w:pPr>
      <w:r>
        <w:rPr>
          <w:rFonts w:eastAsiaTheme="minorEastAsia"/>
          <w:noProof/>
        </w:rPr>
        <w:t xml:space="preserve">The </w:t>
      </w:r>
      <w:r w:rsidRPr="00B44322">
        <w:rPr>
          <w:rFonts w:eastAsiaTheme="minorEastAsia"/>
          <w:noProof/>
        </w:rPr>
        <w:t>Swamee and Jain</w:t>
      </w:r>
      <w:r>
        <w:rPr>
          <w:rFonts w:eastAsiaTheme="minorEastAsia"/>
          <w:noProof/>
        </w:rPr>
        <w:t xml:space="preserve"> equation will be used to determine the friction factor inside of the piping system as it returns the highest friction factor.</w:t>
      </w:r>
      <w:r w:rsidR="00F812C2">
        <w:rPr>
          <w:rFonts w:eastAsiaTheme="minorEastAsia"/>
          <w:noProof/>
        </w:rPr>
        <w:t xml:space="preserve"> The calculation is shown in Eq (4), below.</w:t>
      </w:r>
    </w:p>
    <w:p w:rsidR="00B44322" w:rsidRDefault="00B44322" w:rsidP="0063327F">
      <w:pPr>
        <w:tabs>
          <w:tab w:val="center" w:pos="4770"/>
          <w:tab w:val="left" w:pos="8640"/>
        </w:tabs>
        <w:spacing w:line="360" w:lineRule="auto"/>
        <w:rPr>
          <w:rFonts w:eastAsiaTheme="minorEastAsia"/>
          <w:noProof/>
        </w:rPr>
      </w:pPr>
      <w:r>
        <w:rPr>
          <w:rFonts w:eastAsiaTheme="minorEastAsia"/>
          <w:noProof/>
        </w:rPr>
        <w:tab/>
      </w:r>
      <m:oMath>
        <m:r>
          <w:rPr>
            <w:rFonts w:ascii="Cambria Math" w:eastAsiaTheme="minorEastAsia" w:hAnsi="Cambria Math"/>
            <w:noProof/>
            <w:sz w:val="28"/>
            <w:szCs w:val="28"/>
          </w:rPr>
          <m:t>f=</m:t>
        </m:r>
        <m:f>
          <m:fPr>
            <m:ctrlPr>
              <w:rPr>
                <w:rFonts w:ascii="Cambria Math" w:eastAsiaTheme="minorEastAsia" w:hAnsi="Cambria Math"/>
                <w:i/>
                <w:noProof/>
                <w:sz w:val="28"/>
                <w:szCs w:val="28"/>
              </w:rPr>
            </m:ctrlPr>
          </m:fPr>
          <m:num>
            <m:r>
              <w:rPr>
                <w:rFonts w:ascii="Cambria Math" w:eastAsiaTheme="minorEastAsia" w:hAnsi="Cambria Math"/>
                <w:noProof/>
                <w:sz w:val="28"/>
                <w:szCs w:val="28"/>
              </w:rPr>
              <m:t>.25</m:t>
            </m:r>
          </m:num>
          <m:den>
            <m:sSup>
              <m:sSupPr>
                <m:ctrlPr>
                  <w:rPr>
                    <w:rFonts w:ascii="Cambria Math" w:eastAsiaTheme="minorEastAsia" w:hAnsi="Cambria Math"/>
                    <w:noProof/>
                    <w:sz w:val="28"/>
                    <w:szCs w:val="28"/>
                  </w:rPr>
                </m:ctrlPr>
              </m:sSupPr>
              <m:e>
                <m:func>
                  <m:funcPr>
                    <m:ctrlPr>
                      <w:rPr>
                        <w:rFonts w:ascii="Cambria Math" w:eastAsiaTheme="minorEastAsia" w:hAnsi="Cambria Math"/>
                        <w:noProof/>
                        <w:sz w:val="28"/>
                        <w:szCs w:val="28"/>
                      </w:rPr>
                    </m:ctrlPr>
                  </m:funcPr>
                  <m:fName>
                    <m:r>
                      <m:rPr>
                        <m:sty m:val="p"/>
                      </m:rPr>
                      <w:rPr>
                        <w:rFonts w:ascii="Cambria Math" w:eastAsiaTheme="minorEastAsia" w:hAnsi="Cambria Math"/>
                        <w:noProof/>
                        <w:sz w:val="28"/>
                        <w:szCs w:val="28"/>
                      </w:rPr>
                      <m:t>log</m:t>
                    </m:r>
                  </m:fName>
                  <m:e>
                    <m:d>
                      <m:dPr>
                        <m:ctrlPr>
                          <w:rPr>
                            <w:rFonts w:ascii="Cambria Math" w:eastAsiaTheme="minorEastAsia" w:hAnsi="Cambria Math"/>
                            <w:i/>
                            <w:noProof/>
                            <w:sz w:val="28"/>
                            <w:szCs w:val="28"/>
                          </w:rPr>
                        </m:ctrlPr>
                      </m:dPr>
                      <m:e>
                        <m:f>
                          <m:fPr>
                            <m:ctrlPr>
                              <w:rPr>
                                <w:rFonts w:ascii="Cambria Math" w:eastAsiaTheme="minorEastAsia" w:hAnsi="Cambria Math"/>
                                <w:i/>
                                <w:noProof/>
                                <w:sz w:val="28"/>
                                <w:szCs w:val="28"/>
                              </w:rPr>
                            </m:ctrlPr>
                          </m:fPr>
                          <m:num>
                            <m:r>
                              <w:rPr>
                                <w:rFonts w:ascii="Cambria Math" w:eastAsiaTheme="minorEastAsia" w:hAnsi="Cambria Math"/>
                                <w:noProof/>
                                <w:sz w:val="28"/>
                                <w:szCs w:val="28"/>
                              </w:rPr>
                              <m:t>ϵ</m:t>
                            </m:r>
                          </m:num>
                          <m:den>
                            <m:r>
                              <w:rPr>
                                <w:rFonts w:ascii="Cambria Math" w:eastAsiaTheme="minorEastAsia" w:hAnsi="Cambria Math"/>
                                <w:noProof/>
                                <w:sz w:val="28"/>
                                <w:szCs w:val="28"/>
                              </w:rPr>
                              <m:t>3.7D</m:t>
                            </m:r>
                          </m:den>
                        </m:f>
                        <m:r>
                          <w:rPr>
                            <w:rFonts w:ascii="Cambria Math" w:eastAsiaTheme="minorEastAsia" w:hAnsi="Cambria Math"/>
                            <w:noProof/>
                            <w:sz w:val="28"/>
                            <w:szCs w:val="28"/>
                          </w:rPr>
                          <m:t>+</m:t>
                        </m:r>
                        <m:f>
                          <m:fPr>
                            <m:ctrlPr>
                              <w:rPr>
                                <w:rFonts w:ascii="Cambria Math" w:eastAsiaTheme="minorEastAsia" w:hAnsi="Cambria Math"/>
                                <w:i/>
                                <w:noProof/>
                                <w:sz w:val="28"/>
                                <w:szCs w:val="28"/>
                              </w:rPr>
                            </m:ctrlPr>
                          </m:fPr>
                          <m:num>
                            <m:r>
                              <w:rPr>
                                <w:rFonts w:ascii="Cambria Math" w:eastAsiaTheme="minorEastAsia" w:hAnsi="Cambria Math"/>
                                <w:noProof/>
                                <w:sz w:val="28"/>
                                <w:szCs w:val="28"/>
                              </w:rPr>
                              <m:t>5.74</m:t>
                            </m:r>
                          </m:num>
                          <m:den>
                            <m:sSup>
                              <m:sSupPr>
                                <m:ctrlPr>
                                  <w:rPr>
                                    <w:rFonts w:ascii="Cambria Math" w:eastAsiaTheme="minorEastAsia" w:hAnsi="Cambria Math"/>
                                    <w:i/>
                                    <w:noProof/>
                                    <w:sz w:val="28"/>
                                    <w:szCs w:val="28"/>
                                  </w:rPr>
                                </m:ctrlPr>
                              </m:sSupPr>
                              <m:e>
                                <m:r>
                                  <w:rPr>
                                    <w:rFonts w:ascii="Cambria Math" w:eastAsiaTheme="minorEastAsia" w:hAnsi="Cambria Math"/>
                                    <w:noProof/>
                                    <w:sz w:val="28"/>
                                    <w:szCs w:val="28"/>
                                  </w:rPr>
                                  <m:t>Re</m:t>
                                </m:r>
                              </m:e>
                              <m:sup>
                                <m:r>
                                  <w:rPr>
                                    <w:rFonts w:ascii="Cambria Math" w:eastAsiaTheme="minorEastAsia" w:hAnsi="Cambria Math"/>
                                    <w:noProof/>
                                    <w:sz w:val="28"/>
                                    <w:szCs w:val="28"/>
                                  </w:rPr>
                                  <m:t>0.9</m:t>
                                </m:r>
                              </m:sup>
                            </m:sSup>
                          </m:den>
                        </m:f>
                      </m:e>
                    </m:d>
                  </m:e>
                </m:func>
              </m:e>
              <m:sup>
                <m:r>
                  <w:rPr>
                    <w:rFonts w:ascii="Cambria Math" w:eastAsiaTheme="minorEastAsia" w:hAnsi="Cambria Math"/>
                    <w:noProof/>
                    <w:sz w:val="28"/>
                    <w:szCs w:val="28"/>
                  </w:rPr>
                  <m:t>2</m:t>
                </m:r>
              </m:sup>
            </m:sSup>
            <m:r>
              <w:rPr>
                <w:rFonts w:ascii="Cambria Math" w:eastAsiaTheme="minorEastAsia" w:hAnsi="Cambria Math"/>
                <w:noProof/>
                <w:sz w:val="28"/>
                <w:szCs w:val="28"/>
              </w:rPr>
              <m:t xml:space="preserve"> </m:t>
            </m:r>
          </m:den>
        </m:f>
        <m:r>
          <w:rPr>
            <w:rFonts w:ascii="Cambria Math" w:eastAsiaTheme="minorEastAsia" w:hAnsi="Cambria Math"/>
            <w:noProof/>
            <w:sz w:val="28"/>
            <w:szCs w:val="28"/>
          </w:rPr>
          <m:t>=</m:t>
        </m:r>
        <m:f>
          <m:fPr>
            <m:ctrlPr>
              <w:rPr>
                <w:rFonts w:ascii="Cambria Math" w:eastAsiaTheme="minorEastAsia" w:hAnsi="Cambria Math"/>
                <w:i/>
                <w:noProof/>
                <w:sz w:val="28"/>
                <w:szCs w:val="28"/>
              </w:rPr>
            </m:ctrlPr>
          </m:fPr>
          <m:num>
            <m:r>
              <w:rPr>
                <w:rFonts w:ascii="Cambria Math" w:eastAsiaTheme="minorEastAsia" w:hAnsi="Cambria Math"/>
                <w:noProof/>
                <w:sz w:val="28"/>
                <w:szCs w:val="28"/>
              </w:rPr>
              <m:t>.25</m:t>
            </m:r>
          </m:num>
          <m:den>
            <m:sSup>
              <m:sSupPr>
                <m:ctrlPr>
                  <w:rPr>
                    <w:rFonts w:ascii="Cambria Math" w:eastAsiaTheme="minorEastAsia" w:hAnsi="Cambria Math"/>
                    <w:noProof/>
                    <w:sz w:val="28"/>
                    <w:szCs w:val="28"/>
                  </w:rPr>
                </m:ctrlPr>
              </m:sSupPr>
              <m:e>
                <m:func>
                  <m:funcPr>
                    <m:ctrlPr>
                      <w:rPr>
                        <w:rFonts w:ascii="Cambria Math" w:eastAsiaTheme="minorEastAsia" w:hAnsi="Cambria Math"/>
                        <w:noProof/>
                        <w:sz w:val="28"/>
                        <w:szCs w:val="28"/>
                      </w:rPr>
                    </m:ctrlPr>
                  </m:funcPr>
                  <m:fName>
                    <m:r>
                      <m:rPr>
                        <m:sty m:val="p"/>
                      </m:rPr>
                      <w:rPr>
                        <w:rFonts w:ascii="Cambria Math" w:eastAsiaTheme="minorEastAsia" w:hAnsi="Cambria Math"/>
                        <w:noProof/>
                        <w:sz w:val="28"/>
                        <w:szCs w:val="28"/>
                      </w:rPr>
                      <m:t>log</m:t>
                    </m:r>
                  </m:fName>
                  <m:e>
                    <m:d>
                      <m:dPr>
                        <m:ctrlPr>
                          <w:rPr>
                            <w:rFonts w:ascii="Cambria Math" w:eastAsiaTheme="minorEastAsia" w:hAnsi="Cambria Math"/>
                            <w:i/>
                            <w:noProof/>
                            <w:sz w:val="28"/>
                            <w:szCs w:val="28"/>
                          </w:rPr>
                        </m:ctrlPr>
                      </m:dPr>
                      <m:e>
                        <m:f>
                          <m:fPr>
                            <m:ctrlPr>
                              <w:rPr>
                                <w:rFonts w:ascii="Cambria Math" w:eastAsiaTheme="minorEastAsia" w:hAnsi="Cambria Math"/>
                                <w:i/>
                                <w:noProof/>
                                <w:sz w:val="28"/>
                                <w:szCs w:val="28"/>
                              </w:rPr>
                            </m:ctrlPr>
                          </m:fPr>
                          <m:num>
                            <m:r>
                              <w:rPr>
                                <w:rFonts w:ascii="Cambria Math" w:eastAsiaTheme="minorEastAsia" w:hAnsi="Cambria Math"/>
                                <w:noProof/>
                                <w:sz w:val="28"/>
                                <w:szCs w:val="28"/>
                              </w:rPr>
                              <m:t>0.09</m:t>
                            </m:r>
                          </m:num>
                          <m:den>
                            <m:r>
                              <w:rPr>
                                <w:rFonts w:ascii="Cambria Math" w:eastAsiaTheme="minorEastAsia" w:hAnsi="Cambria Math"/>
                                <w:noProof/>
                                <w:sz w:val="28"/>
                                <w:szCs w:val="28"/>
                              </w:rPr>
                              <m:t>3.7*4677</m:t>
                            </m:r>
                          </m:den>
                        </m:f>
                        <m:r>
                          <w:rPr>
                            <w:rFonts w:ascii="Cambria Math" w:eastAsiaTheme="minorEastAsia" w:hAnsi="Cambria Math"/>
                            <w:noProof/>
                            <w:sz w:val="28"/>
                            <w:szCs w:val="28"/>
                          </w:rPr>
                          <m:t>+</m:t>
                        </m:r>
                        <m:f>
                          <m:fPr>
                            <m:ctrlPr>
                              <w:rPr>
                                <w:rFonts w:ascii="Cambria Math" w:eastAsiaTheme="minorEastAsia" w:hAnsi="Cambria Math"/>
                                <w:i/>
                                <w:noProof/>
                                <w:sz w:val="28"/>
                                <w:szCs w:val="28"/>
                              </w:rPr>
                            </m:ctrlPr>
                          </m:fPr>
                          <m:num>
                            <m:r>
                              <w:rPr>
                                <w:rFonts w:ascii="Cambria Math" w:eastAsiaTheme="minorEastAsia" w:hAnsi="Cambria Math"/>
                                <w:noProof/>
                                <w:sz w:val="28"/>
                                <w:szCs w:val="28"/>
                              </w:rPr>
                              <m:t>5.74</m:t>
                            </m:r>
                          </m:num>
                          <m:den>
                            <m:d>
                              <m:dPr>
                                <m:ctrlPr>
                                  <w:rPr>
                                    <w:rFonts w:ascii="Cambria Math" w:eastAsiaTheme="minorEastAsia" w:hAnsi="Cambria Math"/>
                                    <w:i/>
                                    <w:noProof/>
                                    <w:sz w:val="28"/>
                                    <w:szCs w:val="28"/>
                                  </w:rPr>
                                </m:ctrlPr>
                              </m:dPr>
                              <m:e>
                                <m:r>
                                  <w:rPr>
                                    <w:rFonts w:ascii="Cambria Math" w:eastAsiaTheme="minorEastAsia" w:hAnsi="Cambria Math"/>
                                    <w:noProof/>
                                    <w:sz w:val="28"/>
                                    <w:szCs w:val="28"/>
                                  </w:rPr>
                                  <m:t>1.58*</m:t>
                                </m:r>
                                <m:sSup>
                                  <m:sSupPr>
                                    <m:ctrlPr>
                                      <w:rPr>
                                        <w:rFonts w:ascii="Cambria Math" w:eastAsiaTheme="minorEastAsia" w:hAnsi="Cambria Math"/>
                                        <w:i/>
                                        <w:noProof/>
                                        <w:sz w:val="28"/>
                                        <w:szCs w:val="28"/>
                                      </w:rPr>
                                    </m:ctrlPr>
                                  </m:sSupPr>
                                  <m:e>
                                    <m:r>
                                      <w:rPr>
                                        <w:rFonts w:ascii="Cambria Math" w:eastAsiaTheme="minorEastAsia" w:hAnsi="Cambria Math"/>
                                        <w:noProof/>
                                        <w:sz w:val="28"/>
                                        <w:szCs w:val="28"/>
                                      </w:rPr>
                                      <m:t>10</m:t>
                                    </m:r>
                                  </m:e>
                                  <m:sup>
                                    <m:r>
                                      <w:rPr>
                                        <w:rFonts w:ascii="Cambria Math" w:eastAsiaTheme="minorEastAsia" w:hAnsi="Cambria Math"/>
                                        <w:noProof/>
                                        <w:sz w:val="28"/>
                                        <w:szCs w:val="28"/>
                                      </w:rPr>
                                      <m:t>7</m:t>
                                    </m:r>
                                  </m:sup>
                                </m:sSup>
                              </m:e>
                            </m:d>
                          </m:den>
                        </m:f>
                      </m:e>
                    </m:d>
                  </m:e>
                </m:func>
              </m:e>
              <m:sup>
                <m:r>
                  <w:rPr>
                    <w:rFonts w:ascii="Cambria Math" w:eastAsiaTheme="minorEastAsia" w:hAnsi="Cambria Math"/>
                    <w:noProof/>
                    <w:sz w:val="28"/>
                    <w:szCs w:val="28"/>
                  </w:rPr>
                  <m:t>2</m:t>
                </m:r>
              </m:sup>
            </m:sSup>
          </m:den>
        </m:f>
        <m:r>
          <w:rPr>
            <w:rFonts w:ascii="Cambria Math" w:eastAsiaTheme="minorEastAsia" w:hAnsi="Cambria Math"/>
            <w:noProof/>
            <w:sz w:val="28"/>
            <w:szCs w:val="28"/>
          </w:rPr>
          <m:t>=.0068</m:t>
        </m:r>
      </m:oMath>
      <w:r>
        <w:rPr>
          <w:rFonts w:eastAsiaTheme="minorEastAsia"/>
          <w:noProof/>
        </w:rPr>
        <w:tab/>
        <w:t>(4)</w:t>
      </w:r>
    </w:p>
    <w:p w:rsidR="00C3620B" w:rsidRDefault="00F202A5" w:rsidP="0063327F">
      <w:pPr>
        <w:tabs>
          <w:tab w:val="center" w:pos="4770"/>
          <w:tab w:val="left" w:pos="8640"/>
        </w:tabs>
        <w:spacing w:line="360" w:lineRule="auto"/>
        <w:rPr>
          <w:rFonts w:eastAsiaTheme="minorEastAsia"/>
          <w:noProof/>
        </w:rPr>
      </w:pPr>
      <w:r>
        <w:rPr>
          <w:rFonts w:eastAsiaTheme="minorEastAsia"/>
          <w:noProof/>
        </w:rPr>
        <w:t>From</w:t>
      </w:r>
      <w:r w:rsidR="001B49F3">
        <w:rPr>
          <w:rFonts w:eastAsiaTheme="minorEastAsia"/>
          <w:noProof/>
        </w:rPr>
        <w:t xml:space="preserve"> Eq</w:t>
      </w:r>
      <w:r>
        <w:rPr>
          <w:rFonts w:eastAsiaTheme="minorEastAsia"/>
          <w:noProof/>
        </w:rPr>
        <w:t xml:space="preserve"> (4) above, </w:t>
      </w:r>
      <w:r w:rsidR="00F812C2">
        <w:rPr>
          <w:rFonts w:eastAsiaTheme="minorEastAsia"/>
          <w:noProof/>
        </w:rPr>
        <w:t>Eq (5), below</w:t>
      </w:r>
      <w:r w:rsidR="001B49F3">
        <w:rPr>
          <w:rFonts w:eastAsiaTheme="minorEastAsia"/>
          <w:noProof/>
        </w:rPr>
        <w:t xml:space="preserve"> can be used to calculate the major headloss for one pipe.</w:t>
      </w:r>
    </w:p>
    <w:p w:rsidR="00F202A5" w:rsidRDefault="00C3620B" w:rsidP="0063327F">
      <w:pPr>
        <w:tabs>
          <w:tab w:val="center" w:pos="4770"/>
          <w:tab w:val="left" w:pos="8640"/>
        </w:tabs>
        <w:spacing w:line="360" w:lineRule="auto"/>
        <w:rPr>
          <w:rFonts w:eastAsiaTheme="minorEastAsia"/>
          <w:noProof/>
        </w:rPr>
      </w:pPr>
      <w:r>
        <w:rPr>
          <w:rFonts w:eastAsiaTheme="minorEastAsia"/>
          <w:noProof/>
        </w:rPr>
        <w:tab/>
        <w:t xml:space="preserve"> </w:t>
      </w:r>
      <m:oMath>
        <m:sSub>
          <m:sSubPr>
            <m:ctrlPr>
              <w:rPr>
                <w:rFonts w:ascii="Cambria Math" w:eastAsiaTheme="minorEastAsia" w:hAnsi="Cambria Math"/>
                <w:i/>
                <w:noProof/>
              </w:rPr>
            </m:ctrlPr>
          </m:sSubPr>
          <m:e>
            <m:r>
              <w:rPr>
                <w:rFonts w:ascii="Cambria Math" w:eastAsiaTheme="minorEastAsia" w:hAnsi="Cambria Math"/>
                <w:noProof/>
              </w:rPr>
              <m:t>h</m:t>
            </m:r>
          </m:e>
          <m:sub>
            <m:r>
              <w:rPr>
                <w:rFonts w:ascii="Cambria Math" w:eastAsiaTheme="minorEastAsia" w:hAnsi="Cambria Math"/>
                <w:noProof/>
              </w:rPr>
              <m:t>l,Major</m:t>
            </m:r>
          </m:sub>
        </m:sSub>
        <m:r>
          <w:rPr>
            <w:rFonts w:ascii="Cambria Math" w:eastAsiaTheme="minorEastAsia" w:hAnsi="Cambria Math"/>
            <w:noProof/>
          </w:rPr>
          <m:t>=f*</m:t>
        </m:r>
        <m:f>
          <m:fPr>
            <m:ctrlPr>
              <w:rPr>
                <w:rFonts w:ascii="Cambria Math" w:eastAsiaTheme="minorEastAsia" w:hAnsi="Cambria Math"/>
                <w:i/>
                <w:noProof/>
              </w:rPr>
            </m:ctrlPr>
          </m:fPr>
          <m:num>
            <m:r>
              <w:rPr>
                <w:rFonts w:ascii="Cambria Math" w:eastAsiaTheme="minorEastAsia" w:hAnsi="Cambria Math"/>
                <w:noProof/>
              </w:rPr>
              <m:t>L</m:t>
            </m:r>
          </m:num>
          <m:den>
            <m:r>
              <w:rPr>
                <w:rFonts w:ascii="Cambria Math" w:eastAsiaTheme="minorEastAsia" w:hAnsi="Cambria Math"/>
                <w:noProof/>
              </w:rPr>
              <m:t>D</m:t>
            </m:r>
          </m:den>
        </m:f>
        <m:r>
          <w:rPr>
            <w:rFonts w:ascii="Cambria Math" w:eastAsiaTheme="minorEastAsia" w:hAnsi="Cambria Math"/>
            <w:noProof/>
          </w:rPr>
          <m:t>*</m:t>
        </m:r>
        <m:f>
          <m:fPr>
            <m:ctrlPr>
              <w:rPr>
                <w:rFonts w:ascii="Cambria Math" w:eastAsiaTheme="minorEastAsia" w:hAnsi="Cambria Math"/>
                <w:i/>
                <w:noProof/>
              </w:rPr>
            </m:ctrlPr>
          </m:fPr>
          <m:num>
            <m:sSup>
              <m:sSupPr>
                <m:ctrlPr>
                  <w:rPr>
                    <w:rFonts w:ascii="Cambria Math" w:eastAsiaTheme="minorEastAsia" w:hAnsi="Cambria Math"/>
                    <w:i/>
                    <w:noProof/>
                  </w:rPr>
                </m:ctrlPr>
              </m:sSupPr>
              <m:e>
                <m:r>
                  <w:rPr>
                    <w:rFonts w:ascii="Cambria Math" w:eastAsiaTheme="minorEastAsia" w:hAnsi="Cambria Math"/>
                    <w:noProof/>
                  </w:rPr>
                  <m:t>V</m:t>
                </m:r>
              </m:e>
              <m:sup>
                <m:r>
                  <w:rPr>
                    <w:rFonts w:ascii="Cambria Math" w:eastAsiaTheme="minorEastAsia" w:hAnsi="Cambria Math"/>
                    <w:noProof/>
                  </w:rPr>
                  <m:t>2</m:t>
                </m:r>
              </m:sup>
            </m:sSup>
          </m:num>
          <m:den>
            <m:r>
              <w:rPr>
                <w:rFonts w:ascii="Cambria Math" w:eastAsiaTheme="minorEastAsia" w:hAnsi="Cambria Math"/>
                <w:noProof/>
              </w:rPr>
              <m:t>2g</m:t>
            </m:r>
          </m:den>
        </m:f>
        <m:r>
          <w:rPr>
            <w:rFonts w:ascii="Cambria Math" w:eastAsiaTheme="minorEastAsia" w:hAnsi="Cambria Math"/>
            <w:noProof/>
          </w:rPr>
          <m:t>=.0068*</m:t>
        </m:r>
        <m:f>
          <m:fPr>
            <m:ctrlPr>
              <w:rPr>
                <w:rFonts w:ascii="Cambria Math" w:eastAsiaTheme="minorEastAsia" w:hAnsi="Cambria Math"/>
                <w:i/>
                <w:noProof/>
              </w:rPr>
            </m:ctrlPr>
          </m:fPr>
          <m:num>
            <m:r>
              <w:rPr>
                <w:rFonts w:ascii="Cambria Math" w:eastAsiaTheme="minorEastAsia" w:hAnsi="Cambria Math"/>
                <w:noProof/>
              </w:rPr>
              <m:t>163km</m:t>
            </m:r>
          </m:num>
          <m:den>
            <m:r>
              <w:rPr>
                <w:rFonts w:ascii="Cambria Math" w:eastAsiaTheme="minorEastAsia" w:hAnsi="Cambria Math"/>
                <w:noProof/>
              </w:rPr>
              <m:t>4.677m</m:t>
            </m:r>
          </m:den>
        </m:f>
        <m:r>
          <w:rPr>
            <w:rFonts w:ascii="Cambria Math" w:eastAsiaTheme="minorEastAsia" w:hAnsi="Cambria Math"/>
            <w:noProof/>
          </w:rPr>
          <m:t>*</m:t>
        </m:r>
        <m:f>
          <m:fPr>
            <m:ctrlPr>
              <w:rPr>
                <w:rFonts w:ascii="Cambria Math" w:eastAsiaTheme="minorEastAsia" w:hAnsi="Cambria Math"/>
                <w:i/>
                <w:noProof/>
              </w:rPr>
            </m:ctrlPr>
          </m:fPr>
          <m:num>
            <m:sSup>
              <m:sSupPr>
                <m:ctrlPr>
                  <w:rPr>
                    <w:rFonts w:ascii="Cambria Math" w:eastAsiaTheme="minorEastAsia" w:hAnsi="Cambria Math"/>
                    <w:i/>
                    <w:noProof/>
                  </w:rPr>
                </m:ctrlPr>
              </m:sSupPr>
              <m:e>
                <m:r>
                  <w:rPr>
                    <w:rFonts w:ascii="Cambria Math" w:eastAsiaTheme="minorEastAsia" w:hAnsi="Cambria Math"/>
                    <w:noProof/>
                  </w:rPr>
                  <m:t>3.389</m:t>
                </m:r>
              </m:e>
              <m:sup>
                <m:r>
                  <w:rPr>
                    <w:rFonts w:ascii="Cambria Math" w:eastAsiaTheme="minorEastAsia" w:hAnsi="Cambria Math"/>
                    <w:noProof/>
                  </w:rPr>
                  <m:t>2</m:t>
                </m:r>
              </m:sup>
            </m:sSup>
            <m:f>
              <m:fPr>
                <m:ctrlPr>
                  <w:rPr>
                    <w:rFonts w:ascii="Cambria Math" w:eastAsiaTheme="minorEastAsia" w:hAnsi="Cambria Math"/>
                    <w:i/>
                    <w:noProof/>
                  </w:rPr>
                </m:ctrlPr>
              </m:fPr>
              <m:num>
                <m:sSup>
                  <m:sSupPr>
                    <m:ctrlPr>
                      <w:rPr>
                        <w:rFonts w:ascii="Cambria Math" w:eastAsiaTheme="minorEastAsia" w:hAnsi="Cambria Math"/>
                        <w:i/>
                        <w:noProof/>
                      </w:rPr>
                    </m:ctrlPr>
                  </m:sSupPr>
                  <m:e>
                    <m:r>
                      <w:rPr>
                        <w:rFonts w:ascii="Cambria Math" w:eastAsiaTheme="minorEastAsia" w:hAnsi="Cambria Math"/>
                        <w:noProof/>
                      </w:rPr>
                      <m:t>m</m:t>
                    </m:r>
                  </m:e>
                  <m:sup>
                    <m:r>
                      <w:rPr>
                        <w:rFonts w:ascii="Cambria Math" w:eastAsiaTheme="minorEastAsia" w:hAnsi="Cambria Math"/>
                        <w:noProof/>
                      </w:rPr>
                      <m:t>2</m:t>
                    </m:r>
                  </m:sup>
                </m:sSup>
              </m:num>
              <m:den>
                <m:sSup>
                  <m:sSupPr>
                    <m:ctrlPr>
                      <w:rPr>
                        <w:rFonts w:ascii="Cambria Math" w:eastAsiaTheme="minorEastAsia" w:hAnsi="Cambria Math"/>
                        <w:i/>
                        <w:noProof/>
                      </w:rPr>
                    </m:ctrlPr>
                  </m:sSupPr>
                  <m:e>
                    <m:r>
                      <w:rPr>
                        <w:rFonts w:ascii="Cambria Math" w:eastAsiaTheme="minorEastAsia" w:hAnsi="Cambria Math"/>
                        <w:noProof/>
                      </w:rPr>
                      <m:t>s</m:t>
                    </m:r>
                  </m:e>
                  <m:sup>
                    <m:r>
                      <w:rPr>
                        <w:rFonts w:ascii="Cambria Math" w:eastAsiaTheme="minorEastAsia" w:hAnsi="Cambria Math"/>
                        <w:noProof/>
                      </w:rPr>
                      <m:t>2</m:t>
                    </m:r>
                  </m:sup>
                </m:sSup>
              </m:den>
            </m:f>
          </m:num>
          <m:den>
            <m:r>
              <w:rPr>
                <w:rFonts w:ascii="Cambria Math" w:eastAsiaTheme="minorEastAsia" w:hAnsi="Cambria Math"/>
                <w:noProof/>
              </w:rPr>
              <m:t>2*9.81</m:t>
            </m:r>
            <m:f>
              <m:fPr>
                <m:ctrlPr>
                  <w:rPr>
                    <w:rFonts w:ascii="Cambria Math" w:eastAsiaTheme="minorEastAsia" w:hAnsi="Cambria Math"/>
                    <w:i/>
                    <w:noProof/>
                  </w:rPr>
                </m:ctrlPr>
              </m:fPr>
              <m:num>
                <m:r>
                  <w:rPr>
                    <w:rFonts w:ascii="Cambria Math" w:eastAsiaTheme="minorEastAsia" w:hAnsi="Cambria Math"/>
                    <w:noProof/>
                  </w:rPr>
                  <m:t>m</m:t>
                </m:r>
              </m:num>
              <m:den>
                <m:sSup>
                  <m:sSupPr>
                    <m:ctrlPr>
                      <w:rPr>
                        <w:rFonts w:ascii="Cambria Math" w:eastAsiaTheme="minorEastAsia" w:hAnsi="Cambria Math"/>
                        <w:i/>
                        <w:noProof/>
                      </w:rPr>
                    </m:ctrlPr>
                  </m:sSupPr>
                  <m:e>
                    <m:r>
                      <w:rPr>
                        <w:rFonts w:ascii="Cambria Math" w:eastAsiaTheme="minorEastAsia" w:hAnsi="Cambria Math"/>
                        <w:noProof/>
                      </w:rPr>
                      <m:t>s</m:t>
                    </m:r>
                  </m:e>
                  <m:sup>
                    <m:r>
                      <w:rPr>
                        <w:rFonts w:ascii="Cambria Math" w:eastAsiaTheme="minorEastAsia" w:hAnsi="Cambria Math"/>
                        <w:noProof/>
                      </w:rPr>
                      <m:t>2</m:t>
                    </m:r>
                  </m:sup>
                </m:sSup>
              </m:den>
            </m:f>
          </m:den>
        </m:f>
        <m:r>
          <w:rPr>
            <w:rFonts w:ascii="Cambria Math" w:eastAsiaTheme="minorEastAsia" w:hAnsi="Cambria Math"/>
            <w:noProof/>
          </w:rPr>
          <m:t>=139m</m:t>
        </m:r>
      </m:oMath>
      <w:r>
        <w:rPr>
          <w:rFonts w:eastAsiaTheme="minorEastAsia"/>
          <w:noProof/>
        </w:rPr>
        <w:tab/>
        <w:t>(5)</w:t>
      </w:r>
      <w:r>
        <w:rPr>
          <w:rFonts w:eastAsiaTheme="minorEastAsia"/>
          <w:noProof/>
        </w:rPr>
        <w:tab/>
      </w:r>
    </w:p>
    <w:p w:rsidR="00D93383" w:rsidRDefault="00C3620B" w:rsidP="0063327F">
      <w:pPr>
        <w:tabs>
          <w:tab w:val="center" w:pos="4770"/>
          <w:tab w:val="left" w:pos="8640"/>
        </w:tabs>
        <w:spacing w:line="360" w:lineRule="auto"/>
        <w:rPr>
          <w:rFonts w:eastAsiaTheme="minorEastAsia"/>
          <w:noProof/>
        </w:rPr>
      </w:pPr>
      <w:r>
        <w:rPr>
          <w:rFonts w:eastAsiaTheme="minorEastAsia"/>
          <w:noProof/>
        </w:rPr>
        <w:t>Because it is impossible to know in a preliminary report how ma</w:t>
      </w:r>
      <w:r w:rsidR="001B49F3">
        <w:rPr>
          <w:rFonts w:eastAsiaTheme="minorEastAsia"/>
          <w:noProof/>
        </w:rPr>
        <w:t>ny fittings will be required,</w:t>
      </w:r>
      <w:r>
        <w:rPr>
          <w:rFonts w:eastAsiaTheme="minorEastAsia"/>
          <w:noProof/>
        </w:rPr>
        <w:t xml:space="preserve"> the assumption</w:t>
      </w:r>
      <w:r w:rsidR="001B49F3">
        <w:rPr>
          <w:rFonts w:eastAsiaTheme="minorEastAsia"/>
          <w:noProof/>
        </w:rPr>
        <w:t xml:space="preserve"> will be made</w:t>
      </w:r>
      <w:r>
        <w:rPr>
          <w:rFonts w:eastAsiaTheme="minorEastAsia"/>
          <w:noProof/>
        </w:rPr>
        <w:t xml:space="preserve"> that the total coefficien</w:t>
      </w:r>
      <w:r w:rsidR="00D93383">
        <w:rPr>
          <w:rFonts w:eastAsiaTheme="minorEastAsia"/>
          <w:noProof/>
        </w:rPr>
        <w:t>ts of minor losse</w:t>
      </w:r>
      <w:r w:rsidR="00F812C2">
        <w:rPr>
          <w:rFonts w:eastAsiaTheme="minorEastAsia"/>
          <w:noProof/>
        </w:rPr>
        <w:t>s will be 100. The total minor losses are calculated in Eq (6), below.</w:t>
      </w:r>
    </w:p>
    <w:p w:rsidR="00D93383" w:rsidRDefault="00D93383" w:rsidP="0063327F">
      <w:pPr>
        <w:tabs>
          <w:tab w:val="center" w:pos="4770"/>
          <w:tab w:val="left" w:pos="8640"/>
        </w:tabs>
        <w:spacing w:line="360" w:lineRule="auto"/>
        <w:rPr>
          <w:rFonts w:eastAsiaTheme="minorEastAsia"/>
          <w:noProof/>
        </w:rPr>
      </w:pPr>
      <w:r>
        <w:rPr>
          <w:rFonts w:eastAsiaTheme="minorEastAsia"/>
          <w:noProof/>
        </w:rPr>
        <w:tab/>
      </w:r>
      <m:oMath>
        <m:sSub>
          <m:sSubPr>
            <m:ctrlPr>
              <w:rPr>
                <w:rFonts w:ascii="Cambria Math" w:eastAsiaTheme="minorEastAsia" w:hAnsi="Cambria Math"/>
                <w:i/>
                <w:noProof/>
              </w:rPr>
            </m:ctrlPr>
          </m:sSubPr>
          <m:e>
            <m:r>
              <w:rPr>
                <w:rFonts w:ascii="Cambria Math" w:eastAsiaTheme="minorEastAsia" w:hAnsi="Cambria Math"/>
                <w:noProof/>
              </w:rPr>
              <m:t>h</m:t>
            </m:r>
          </m:e>
          <m:sub>
            <m:r>
              <w:rPr>
                <w:rFonts w:ascii="Cambria Math" w:eastAsiaTheme="minorEastAsia" w:hAnsi="Cambria Math"/>
                <w:noProof/>
              </w:rPr>
              <m:t>l,minor</m:t>
            </m:r>
          </m:sub>
        </m:sSub>
        <m:r>
          <w:rPr>
            <w:rFonts w:ascii="Cambria Math" w:eastAsiaTheme="minorEastAsia" w:hAnsi="Cambria Math"/>
            <w:noProof/>
          </w:rPr>
          <m:t>=∑C*</m:t>
        </m:r>
        <m:f>
          <m:fPr>
            <m:ctrlPr>
              <w:rPr>
                <w:rFonts w:ascii="Cambria Math" w:eastAsiaTheme="minorEastAsia" w:hAnsi="Cambria Math"/>
                <w:i/>
                <w:noProof/>
              </w:rPr>
            </m:ctrlPr>
          </m:fPr>
          <m:num>
            <m:sSup>
              <m:sSupPr>
                <m:ctrlPr>
                  <w:rPr>
                    <w:rFonts w:ascii="Cambria Math" w:eastAsiaTheme="minorEastAsia" w:hAnsi="Cambria Math"/>
                    <w:i/>
                    <w:noProof/>
                  </w:rPr>
                </m:ctrlPr>
              </m:sSupPr>
              <m:e>
                <m:r>
                  <w:rPr>
                    <w:rFonts w:ascii="Cambria Math" w:eastAsiaTheme="minorEastAsia" w:hAnsi="Cambria Math"/>
                    <w:noProof/>
                  </w:rPr>
                  <m:t>V</m:t>
                </m:r>
              </m:e>
              <m:sup>
                <m:r>
                  <w:rPr>
                    <w:rFonts w:ascii="Cambria Math" w:eastAsiaTheme="minorEastAsia" w:hAnsi="Cambria Math"/>
                    <w:noProof/>
                  </w:rPr>
                  <m:t>2</m:t>
                </m:r>
              </m:sup>
            </m:sSup>
          </m:num>
          <m:den>
            <m:r>
              <w:rPr>
                <w:rFonts w:ascii="Cambria Math" w:eastAsiaTheme="minorEastAsia" w:hAnsi="Cambria Math"/>
                <w:noProof/>
              </w:rPr>
              <m:t>2g</m:t>
            </m:r>
          </m:den>
        </m:f>
        <m:r>
          <w:rPr>
            <w:rFonts w:ascii="Cambria Math" w:eastAsiaTheme="minorEastAsia" w:hAnsi="Cambria Math"/>
            <w:noProof/>
          </w:rPr>
          <m:t>=100*</m:t>
        </m:r>
        <m:f>
          <m:fPr>
            <m:ctrlPr>
              <w:rPr>
                <w:rFonts w:ascii="Cambria Math" w:eastAsiaTheme="minorEastAsia" w:hAnsi="Cambria Math"/>
                <w:i/>
                <w:noProof/>
              </w:rPr>
            </m:ctrlPr>
          </m:fPr>
          <m:num>
            <m:sSup>
              <m:sSupPr>
                <m:ctrlPr>
                  <w:rPr>
                    <w:rFonts w:ascii="Cambria Math" w:eastAsiaTheme="minorEastAsia" w:hAnsi="Cambria Math"/>
                    <w:i/>
                    <w:noProof/>
                  </w:rPr>
                </m:ctrlPr>
              </m:sSupPr>
              <m:e>
                <m:r>
                  <w:rPr>
                    <w:rFonts w:ascii="Cambria Math" w:eastAsiaTheme="minorEastAsia" w:hAnsi="Cambria Math"/>
                    <w:noProof/>
                  </w:rPr>
                  <m:t>3.389</m:t>
                </m:r>
              </m:e>
              <m:sup>
                <m:r>
                  <w:rPr>
                    <w:rFonts w:ascii="Cambria Math" w:eastAsiaTheme="minorEastAsia" w:hAnsi="Cambria Math"/>
                    <w:noProof/>
                  </w:rPr>
                  <m:t>2</m:t>
                </m:r>
              </m:sup>
            </m:sSup>
            <m:f>
              <m:fPr>
                <m:ctrlPr>
                  <w:rPr>
                    <w:rFonts w:ascii="Cambria Math" w:eastAsiaTheme="minorEastAsia" w:hAnsi="Cambria Math"/>
                    <w:i/>
                    <w:noProof/>
                  </w:rPr>
                </m:ctrlPr>
              </m:fPr>
              <m:num>
                <m:sSup>
                  <m:sSupPr>
                    <m:ctrlPr>
                      <w:rPr>
                        <w:rFonts w:ascii="Cambria Math" w:eastAsiaTheme="minorEastAsia" w:hAnsi="Cambria Math"/>
                        <w:i/>
                        <w:noProof/>
                      </w:rPr>
                    </m:ctrlPr>
                  </m:sSupPr>
                  <m:e>
                    <m:r>
                      <w:rPr>
                        <w:rFonts w:ascii="Cambria Math" w:eastAsiaTheme="minorEastAsia" w:hAnsi="Cambria Math"/>
                        <w:noProof/>
                      </w:rPr>
                      <m:t>m</m:t>
                    </m:r>
                  </m:e>
                  <m:sup>
                    <m:r>
                      <w:rPr>
                        <w:rFonts w:ascii="Cambria Math" w:eastAsiaTheme="minorEastAsia" w:hAnsi="Cambria Math"/>
                        <w:noProof/>
                      </w:rPr>
                      <m:t>2</m:t>
                    </m:r>
                  </m:sup>
                </m:sSup>
              </m:num>
              <m:den>
                <m:sSup>
                  <m:sSupPr>
                    <m:ctrlPr>
                      <w:rPr>
                        <w:rFonts w:ascii="Cambria Math" w:eastAsiaTheme="minorEastAsia" w:hAnsi="Cambria Math"/>
                        <w:i/>
                        <w:noProof/>
                      </w:rPr>
                    </m:ctrlPr>
                  </m:sSupPr>
                  <m:e>
                    <m:r>
                      <w:rPr>
                        <w:rFonts w:ascii="Cambria Math" w:eastAsiaTheme="minorEastAsia" w:hAnsi="Cambria Math"/>
                        <w:noProof/>
                      </w:rPr>
                      <m:t>s</m:t>
                    </m:r>
                  </m:e>
                  <m:sup>
                    <m:r>
                      <w:rPr>
                        <w:rFonts w:ascii="Cambria Math" w:eastAsiaTheme="minorEastAsia" w:hAnsi="Cambria Math"/>
                        <w:noProof/>
                      </w:rPr>
                      <m:t>2</m:t>
                    </m:r>
                  </m:sup>
                </m:sSup>
              </m:den>
            </m:f>
          </m:num>
          <m:den>
            <m:r>
              <w:rPr>
                <w:rFonts w:ascii="Cambria Math" w:eastAsiaTheme="minorEastAsia" w:hAnsi="Cambria Math"/>
                <w:noProof/>
              </w:rPr>
              <m:t>2*9.81</m:t>
            </m:r>
            <m:f>
              <m:fPr>
                <m:ctrlPr>
                  <w:rPr>
                    <w:rFonts w:ascii="Cambria Math" w:eastAsiaTheme="minorEastAsia" w:hAnsi="Cambria Math"/>
                    <w:i/>
                    <w:noProof/>
                  </w:rPr>
                </m:ctrlPr>
              </m:fPr>
              <m:num>
                <m:r>
                  <w:rPr>
                    <w:rFonts w:ascii="Cambria Math" w:eastAsiaTheme="minorEastAsia" w:hAnsi="Cambria Math"/>
                    <w:noProof/>
                  </w:rPr>
                  <m:t>m</m:t>
                </m:r>
              </m:num>
              <m:den>
                <m:sSup>
                  <m:sSupPr>
                    <m:ctrlPr>
                      <w:rPr>
                        <w:rFonts w:ascii="Cambria Math" w:eastAsiaTheme="minorEastAsia" w:hAnsi="Cambria Math"/>
                        <w:i/>
                        <w:noProof/>
                      </w:rPr>
                    </m:ctrlPr>
                  </m:sSupPr>
                  <m:e>
                    <m:r>
                      <w:rPr>
                        <w:rFonts w:ascii="Cambria Math" w:eastAsiaTheme="minorEastAsia" w:hAnsi="Cambria Math"/>
                        <w:noProof/>
                      </w:rPr>
                      <m:t>s</m:t>
                    </m:r>
                  </m:e>
                  <m:sup>
                    <m:r>
                      <w:rPr>
                        <w:rFonts w:ascii="Cambria Math" w:eastAsiaTheme="minorEastAsia" w:hAnsi="Cambria Math"/>
                        <w:noProof/>
                      </w:rPr>
                      <m:t>2</m:t>
                    </m:r>
                  </m:sup>
                </m:sSup>
              </m:den>
            </m:f>
          </m:den>
        </m:f>
        <m:r>
          <w:rPr>
            <w:rFonts w:ascii="Cambria Math" w:eastAsiaTheme="minorEastAsia" w:hAnsi="Cambria Math"/>
            <w:noProof/>
          </w:rPr>
          <m:t>=58.5m</m:t>
        </m:r>
      </m:oMath>
      <w:r>
        <w:rPr>
          <w:rFonts w:eastAsiaTheme="minorEastAsia"/>
          <w:noProof/>
        </w:rPr>
        <w:tab/>
        <w:t>(6)</w:t>
      </w:r>
    </w:p>
    <w:p w:rsidR="00D93383" w:rsidRDefault="00D93383" w:rsidP="0063327F">
      <w:pPr>
        <w:tabs>
          <w:tab w:val="center" w:pos="4770"/>
          <w:tab w:val="left" w:pos="8640"/>
        </w:tabs>
        <w:spacing w:line="360" w:lineRule="auto"/>
        <w:rPr>
          <w:rFonts w:eastAsiaTheme="minorEastAsia"/>
          <w:noProof/>
        </w:rPr>
      </w:pPr>
      <w:r>
        <w:rPr>
          <w:rFonts w:eastAsiaTheme="minorEastAsia"/>
          <w:noProof/>
        </w:rPr>
        <w:t>Eq (5) and (6) will sum to our total head loss of the system. To account for any erro</w:t>
      </w:r>
      <w:r w:rsidR="00030253">
        <w:rPr>
          <w:rFonts w:eastAsiaTheme="minorEastAsia"/>
          <w:noProof/>
        </w:rPr>
        <w:t>rs in design, a Factor of S</w:t>
      </w:r>
      <w:r>
        <w:rPr>
          <w:rFonts w:eastAsiaTheme="minorEastAsia"/>
          <w:noProof/>
        </w:rPr>
        <w:t>afety (FS) o</w:t>
      </w:r>
      <w:r w:rsidR="00F812C2">
        <w:rPr>
          <w:rFonts w:eastAsiaTheme="minorEastAsia"/>
          <w:noProof/>
        </w:rPr>
        <w:t>f 2.0</w:t>
      </w:r>
      <w:r w:rsidR="001B49F3">
        <w:rPr>
          <w:rFonts w:eastAsiaTheme="minorEastAsia"/>
          <w:noProof/>
        </w:rPr>
        <w:t xml:space="preserve"> is employed</w:t>
      </w:r>
      <w:r w:rsidR="00F812C2">
        <w:rPr>
          <w:rFonts w:eastAsiaTheme="minorEastAsia"/>
          <w:noProof/>
        </w:rPr>
        <w:t>. The total headloss is showin in Eq (7), below.</w:t>
      </w:r>
    </w:p>
    <w:p w:rsidR="00C3620B" w:rsidRDefault="00D93383" w:rsidP="0063327F">
      <w:pPr>
        <w:tabs>
          <w:tab w:val="center" w:pos="4770"/>
          <w:tab w:val="left" w:pos="8640"/>
        </w:tabs>
        <w:spacing w:line="360" w:lineRule="auto"/>
        <w:rPr>
          <w:rFonts w:eastAsiaTheme="minorEastAsia"/>
          <w:noProof/>
        </w:rPr>
      </w:pPr>
      <w:r>
        <w:rPr>
          <w:rFonts w:eastAsiaTheme="minorEastAsia"/>
          <w:noProof/>
        </w:rPr>
        <w:tab/>
      </w:r>
      <m:oMath>
        <m:sSub>
          <m:sSubPr>
            <m:ctrlPr>
              <w:rPr>
                <w:rFonts w:ascii="Cambria Math" w:eastAsiaTheme="minorEastAsia" w:hAnsi="Cambria Math"/>
                <w:i/>
                <w:noProof/>
              </w:rPr>
            </m:ctrlPr>
          </m:sSubPr>
          <m:e>
            <m:r>
              <w:rPr>
                <w:rFonts w:ascii="Cambria Math" w:eastAsiaTheme="minorEastAsia" w:hAnsi="Cambria Math"/>
                <w:noProof/>
              </w:rPr>
              <m:t>h</m:t>
            </m:r>
          </m:e>
          <m:sub>
            <m:r>
              <w:rPr>
                <w:rFonts w:ascii="Cambria Math" w:eastAsiaTheme="minorEastAsia" w:hAnsi="Cambria Math"/>
                <w:noProof/>
              </w:rPr>
              <m:t>L,Tot</m:t>
            </m:r>
          </m:sub>
        </m:sSub>
        <m:r>
          <w:rPr>
            <w:rFonts w:ascii="Cambria Math" w:eastAsiaTheme="minorEastAsia" w:hAnsi="Cambria Math"/>
            <w:noProof/>
          </w:rPr>
          <m:t>=FS*</m:t>
        </m:r>
        <m:d>
          <m:dPr>
            <m:ctrlPr>
              <w:rPr>
                <w:rFonts w:ascii="Cambria Math" w:eastAsiaTheme="minorEastAsia" w:hAnsi="Cambria Math"/>
                <w:i/>
                <w:noProof/>
              </w:rPr>
            </m:ctrlPr>
          </m:dPr>
          <m:e>
            <m:sSub>
              <m:sSubPr>
                <m:ctrlPr>
                  <w:rPr>
                    <w:rFonts w:ascii="Cambria Math" w:eastAsiaTheme="minorEastAsia" w:hAnsi="Cambria Math"/>
                    <w:i/>
                    <w:noProof/>
                  </w:rPr>
                </m:ctrlPr>
              </m:sSubPr>
              <m:e>
                <m:r>
                  <w:rPr>
                    <w:rFonts w:ascii="Cambria Math" w:eastAsiaTheme="minorEastAsia" w:hAnsi="Cambria Math"/>
                    <w:noProof/>
                  </w:rPr>
                  <m:t>h</m:t>
                </m:r>
              </m:e>
              <m:sub>
                <m:r>
                  <w:rPr>
                    <w:rFonts w:ascii="Cambria Math" w:eastAsiaTheme="minorEastAsia" w:hAnsi="Cambria Math"/>
                    <w:noProof/>
                  </w:rPr>
                  <m:t>l,Major</m:t>
                </m:r>
              </m:sub>
            </m:sSub>
            <m:r>
              <w:rPr>
                <w:rFonts w:ascii="Cambria Math" w:eastAsiaTheme="minorEastAsia" w:hAnsi="Cambria Math"/>
                <w:noProof/>
              </w:rPr>
              <m:t>+</m:t>
            </m:r>
            <m:sSub>
              <m:sSubPr>
                <m:ctrlPr>
                  <w:rPr>
                    <w:rFonts w:ascii="Cambria Math" w:eastAsiaTheme="minorEastAsia" w:hAnsi="Cambria Math"/>
                    <w:i/>
                    <w:noProof/>
                  </w:rPr>
                </m:ctrlPr>
              </m:sSubPr>
              <m:e>
                <m:r>
                  <w:rPr>
                    <w:rFonts w:ascii="Cambria Math" w:eastAsiaTheme="minorEastAsia" w:hAnsi="Cambria Math"/>
                    <w:noProof/>
                  </w:rPr>
                  <m:t>h</m:t>
                </m:r>
              </m:e>
              <m:sub>
                <m:r>
                  <w:rPr>
                    <w:rFonts w:ascii="Cambria Math" w:eastAsiaTheme="minorEastAsia" w:hAnsi="Cambria Math"/>
                    <w:noProof/>
                  </w:rPr>
                  <m:t>l,minor</m:t>
                </m:r>
              </m:sub>
            </m:sSub>
          </m:e>
        </m:d>
        <m:r>
          <w:rPr>
            <w:rFonts w:ascii="Cambria Math" w:eastAsiaTheme="minorEastAsia" w:hAnsi="Cambria Math"/>
            <w:noProof/>
          </w:rPr>
          <m:t>=2*197.5m=395m</m:t>
        </m:r>
      </m:oMath>
      <w:r>
        <w:rPr>
          <w:rFonts w:eastAsiaTheme="minorEastAsia"/>
          <w:noProof/>
        </w:rPr>
        <w:tab/>
        <w:t xml:space="preserve">(7) </w:t>
      </w:r>
      <w:r>
        <w:rPr>
          <w:rFonts w:eastAsiaTheme="minorEastAsia"/>
          <w:noProof/>
        </w:rPr>
        <w:tab/>
      </w:r>
    </w:p>
    <w:p w:rsidR="00D93383" w:rsidRPr="00C21B2C" w:rsidRDefault="00301951" w:rsidP="0063327F">
      <w:pPr>
        <w:pStyle w:val="TOC2"/>
        <w:spacing w:line="360" w:lineRule="auto"/>
        <w:rPr>
          <w:noProof/>
        </w:rPr>
      </w:pPr>
      <w:bookmarkStart w:id="18" w:name="_Toc308442489"/>
      <w:r>
        <w:rPr>
          <w:noProof/>
        </w:rPr>
        <w:t>5</w:t>
      </w:r>
      <w:r w:rsidR="00D93383">
        <w:rPr>
          <w:noProof/>
        </w:rPr>
        <w:t>.3 Pumping System</w:t>
      </w:r>
      <w:bookmarkEnd w:id="18"/>
    </w:p>
    <w:p w:rsidR="00F01830" w:rsidRDefault="00506722" w:rsidP="0063327F">
      <w:pPr>
        <w:spacing w:line="360" w:lineRule="auto"/>
      </w:pPr>
      <w:r w:rsidRPr="00190ACE">
        <w:t>The required pump was selected in response to the rated flow capacity as well as the head loss.  Gould’s Pump 3948x24x30-36 was</w:t>
      </w:r>
      <w:r>
        <w:t xml:space="preserve"> chosen to provide the</w:t>
      </w:r>
      <w:r w:rsidRPr="00190ACE">
        <w:t xml:space="preserve"> requirements </w:t>
      </w:r>
      <w:r>
        <w:t>for adding an additional water supply across the international border.</w:t>
      </w:r>
      <w:r w:rsidR="00F01830">
        <w:t xml:space="preserve"> This selection was based on this pumps high flow rate and relatively high head capability. Unfortunately, the pump only operates at one speed as they do not possess a variable speed drive.</w:t>
      </w:r>
      <w:r>
        <w:t xml:space="preserve"> This pump is able to manage a flow </w:t>
      </w:r>
      <w:proofErr w:type="gramStart"/>
      <w:r>
        <w:t xml:space="preserve">of </w:t>
      </w:r>
      <w:r w:rsidR="00DE5CC5">
        <w:t>16.08 m</w:t>
      </w:r>
      <w:r w:rsidR="00DE5CC5">
        <w:rPr>
          <w:vertAlign w:val="superscript"/>
        </w:rPr>
        <w:t>3</w:t>
      </w:r>
      <w:r w:rsidR="00DE5CC5">
        <w:t>/s</w:t>
      </w:r>
      <w:r w:rsidR="00A84264">
        <w:t xml:space="preserve"> </w:t>
      </w:r>
      <w:r w:rsidR="00216307">
        <w:t>(</w:t>
      </w:r>
      <w:r w:rsidR="00DE5CC5">
        <w:t xml:space="preserve">255000 </w:t>
      </w:r>
      <w:proofErr w:type="spellStart"/>
      <w:r w:rsidR="00DE5CC5">
        <w:t>gpm</w:t>
      </w:r>
      <w:proofErr w:type="spellEnd"/>
      <w:r w:rsidR="00216307">
        <w:t>)</w:t>
      </w:r>
      <w:proofErr w:type="gramEnd"/>
      <w:r w:rsidR="00216307">
        <w:t xml:space="preserve"> </w:t>
      </w:r>
      <w:r>
        <w:t xml:space="preserve">with a head of </w:t>
      </w:r>
      <w:r w:rsidR="00DE5CC5">
        <w:t xml:space="preserve">61m </w:t>
      </w:r>
      <w:r w:rsidR="00216307">
        <w:t>(</w:t>
      </w:r>
      <w:r w:rsidR="00DE5CC5">
        <w:t xml:space="preserve">200 </w:t>
      </w:r>
      <w:proofErr w:type="spellStart"/>
      <w:r w:rsidR="00DE5CC5">
        <w:t>ft</w:t>
      </w:r>
      <w:proofErr w:type="spellEnd"/>
      <w:r w:rsidR="00216307">
        <w:t>)</w:t>
      </w:r>
      <w:r w:rsidR="00F812C2">
        <w:t xml:space="preserve"> with an exit diameter of .914m (36in)</w:t>
      </w:r>
      <w:r>
        <w:t xml:space="preserve">. </w:t>
      </w:r>
      <w:r w:rsidR="00775FBA">
        <w:t>The selection for this pump was based on the performance chart provided by the company on their spec sheet [</w:t>
      </w:r>
      <w:r w:rsidR="00216307">
        <w:t>6</w:t>
      </w:r>
      <w:r w:rsidR="00775FBA">
        <w:t>]</w:t>
      </w:r>
      <w:r w:rsidR="00F01830">
        <w:t>. Permission was not given to reproduce this chart</w:t>
      </w:r>
      <w:r w:rsidR="00775FBA">
        <w:t>.</w:t>
      </w:r>
      <w:r w:rsidR="00216307">
        <w:t xml:space="preserve"> The </w:t>
      </w:r>
      <w:r w:rsidR="00AE7118">
        <w:t>given specs are</w:t>
      </w:r>
      <w:r w:rsidR="00F01830">
        <w:t xml:space="preserve"> reproduced </w:t>
      </w:r>
      <w:r w:rsidR="00F812C2">
        <w:t>in Tab</w:t>
      </w:r>
      <w:r w:rsidR="00AE7118">
        <w:t xml:space="preserve"> 1</w:t>
      </w:r>
      <w:r w:rsidR="00216307">
        <w:t>, below</w:t>
      </w:r>
      <w:r w:rsidR="00030253">
        <w:t>.</w:t>
      </w:r>
    </w:p>
    <w:p w:rsidR="00506722" w:rsidRDefault="00506722" w:rsidP="0063327F">
      <w:pPr>
        <w:spacing w:line="360" w:lineRule="auto"/>
        <w:rPr>
          <w:b/>
        </w:rPr>
      </w:pPr>
      <w:r w:rsidRPr="00190ACE">
        <w:rPr>
          <w:b/>
        </w:rPr>
        <w:lastRenderedPageBreak/>
        <w:t>Design Criteria</w:t>
      </w:r>
    </w:p>
    <w:p w:rsidR="00F812C2" w:rsidRDefault="00F812C2" w:rsidP="00F812C2">
      <w:proofErr w:type="spellStart"/>
      <w:proofErr w:type="gramStart"/>
      <w:r>
        <w:t>Eq</w:t>
      </w:r>
      <w:proofErr w:type="spellEnd"/>
      <w:r>
        <w:t xml:space="preserve"> (8), below, shows the design criteria for the pumping system.</w:t>
      </w:r>
      <w:proofErr w:type="gramEnd"/>
    </w:p>
    <w:p w:rsidR="00DE5CC5" w:rsidRPr="008C54F0" w:rsidRDefault="00216307" w:rsidP="00216307">
      <w:pPr>
        <w:tabs>
          <w:tab w:val="center" w:pos="5040"/>
          <w:tab w:val="left" w:pos="8640"/>
        </w:tabs>
        <w:spacing w:line="360" w:lineRule="auto"/>
        <w:rPr>
          <w:b/>
        </w:rPr>
      </w:pPr>
      <w:r>
        <w:rPr>
          <w:b/>
          <w:position w:val="-32"/>
        </w:rPr>
        <w:tab/>
      </w:r>
      <w:r w:rsidR="00506722" w:rsidRPr="008C54F0">
        <w:rPr>
          <w:b/>
          <w:position w:val="-32"/>
        </w:rPr>
        <w:object w:dxaOrig="390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38.25pt" o:ole="">
            <v:imagedata r:id="rId12" o:title=""/>
          </v:shape>
          <o:OLEObject Type="Embed" ProgID="Equation.3" ShapeID="_x0000_i1025" DrawAspect="Content" ObjectID="_1382191758" r:id="rId13"/>
        </w:object>
      </w:r>
      <w:r>
        <w:rPr>
          <w:b/>
          <w:position w:val="-32"/>
        </w:rPr>
        <w:tab/>
      </w:r>
      <w:r w:rsidRPr="00216307">
        <w:rPr>
          <w:position w:val="-32"/>
        </w:rPr>
        <w:t>(8)</w:t>
      </w:r>
    </w:p>
    <w:p w:rsidR="00AE7118" w:rsidRDefault="00AE7118" w:rsidP="00AE7118">
      <w:pPr>
        <w:pStyle w:val="Caption"/>
        <w:keepNext/>
      </w:pPr>
      <w:bookmarkStart w:id="19" w:name="_Toc308442501"/>
      <w:r>
        <w:t xml:space="preserve">Table </w:t>
      </w:r>
      <w:fldSimple w:instr=" SEQ Table \* ARABIC ">
        <w:r w:rsidR="00A84264">
          <w:rPr>
            <w:noProof/>
          </w:rPr>
          <w:t>1</w:t>
        </w:r>
      </w:fldSimple>
      <w:r w:rsidRPr="00AE7118">
        <w:t xml:space="preserve"> </w:t>
      </w:r>
      <w:r w:rsidRPr="00AE7118">
        <w:rPr>
          <w:color w:val="auto"/>
        </w:rPr>
        <w:t>Gould’s Pump 3498x24x30 – 36 Parameters @ 890 rpm, rotor diameter 36 in</w:t>
      </w:r>
      <w:r w:rsidR="00030253">
        <w:rPr>
          <w:color w:val="auto"/>
        </w:rPr>
        <w:t xml:space="preserve"> from data provided by Gould [6]</w:t>
      </w:r>
      <w:bookmarkEnd w:id="19"/>
    </w:p>
    <w:tbl>
      <w:tblPr>
        <w:tblStyle w:val="TableGrid"/>
        <w:tblW w:w="0" w:type="auto"/>
        <w:tblLook w:val="04A0" w:firstRow="1" w:lastRow="0" w:firstColumn="1" w:lastColumn="0" w:noHBand="0" w:noVBand="1"/>
      </w:tblPr>
      <w:tblGrid>
        <w:gridCol w:w="4788"/>
        <w:gridCol w:w="4788"/>
      </w:tblGrid>
      <w:tr w:rsidR="00AE7118" w:rsidTr="00AE7118">
        <w:tc>
          <w:tcPr>
            <w:tcW w:w="4788" w:type="dxa"/>
          </w:tcPr>
          <w:p w:rsidR="00AE7118" w:rsidRPr="00AE7118" w:rsidRDefault="00AE7118" w:rsidP="0063327F">
            <w:pPr>
              <w:spacing w:line="360" w:lineRule="auto"/>
              <w:rPr>
                <w:rFonts w:ascii="Times New Roman" w:hAnsi="Times New Roman" w:cs="Times New Roman"/>
              </w:rPr>
            </w:pPr>
            <w:proofErr w:type="spellStart"/>
            <w:r w:rsidRPr="00190ACE">
              <w:rPr>
                <w:rFonts w:ascii="Times New Roman" w:hAnsi="Times New Roman" w:cs="Times New Roman"/>
              </w:rPr>
              <w:t>Q</w:t>
            </w:r>
            <w:r>
              <w:rPr>
                <w:rFonts w:ascii="Times New Roman" w:hAnsi="Times New Roman" w:cs="Times New Roman"/>
                <w:vertAlign w:val="subscript"/>
              </w:rPr>
              <w:t>pump</w:t>
            </w:r>
            <w:proofErr w:type="spellEnd"/>
            <w:r w:rsidRPr="00190ACE">
              <w:rPr>
                <w:rFonts w:ascii="Times New Roman" w:hAnsi="Times New Roman" w:cs="Times New Roman"/>
              </w:rPr>
              <w:t xml:space="preserve"> = </w:t>
            </w:r>
            <w:r>
              <w:rPr>
                <w:rFonts w:ascii="Times New Roman" w:hAnsi="Times New Roman" w:cs="Times New Roman"/>
              </w:rPr>
              <w:t>255,000</w:t>
            </w:r>
            <w:r w:rsidRPr="00190ACE">
              <w:rPr>
                <w:rFonts w:ascii="Times New Roman" w:hAnsi="Times New Roman" w:cs="Times New Roman"/>
              </w:rPr>
              <w:t xml:space="preserve"> gal/min</w:t>
            </w:r>
            <w:r>
              <w:rPr>
                <w:rFonts w:ascii="Times New Roman" w:hAnsi="Times New Roman" w:cs="Times New Roman"/>
              </w:rPr>
              <w:t xml:space="preserve"> = 16.08 m</w:t>
            </w:r>
            <w:r>
              <w:rPr>
                <w:rFonts w:ascii="Times New Roman" w:hAnsi="Times New Roman" w:cs="Times New Roman"/>
                <w:vertAlign w:val="superscript"/>
              </w:rPr>
              <w:t>3</w:t>
            </w:r>
            <w:r>
              <w:rPr>
                <w:rFonts w:ascii="Times New Roman" w:hAnsi="Times New Roman" w:cs="Times New Roman"/>
              </w:rPr>
              <w:t>/s</w:t>
            </w:r>
          </w:p>
        </w:tc>
        <w:tc>
          <w:tcPr>
            <w:tcW w:w="4788" w:type="dxa"/>
          </w:tcPr>
          <w:p w:rsidR="00AE7118" w:rsidRPr="00AE7118" w:rsidRDefault="00F46E69" w:rsidP="00DE5CC5">
            <w:pPr>
              <w:spacing w:line="360" w:lineRule="auto"/>
              <w:rPr>
                <w:rFonts w:ascii="Times New Roman" w:hAnsi="Times New Roman" w:cs="Times New Roman"/>
              </w:rPr>
            </w:pPr>
            <m:oMath>
              <m:r>
                <w:rPr>
                  <w:rFonts w:ascii="Cambria Math" w:hAnsi="Cambria Math" w:cs="Times New Roman"/>
                </w:rPr>
                <m:t>Power=</m:t>
              </m:r>
              <m:f>
                <m:fPr>
                  <m:ctrlPr>
                    <w:rPr>
                      <w:rFonts w:ascii="Cambria Math" w:hAnsi="Cambria Math"/>
                      <w:i/>
                    </w:rPr>
                  </m:ctrlPr>
                </m:fPr>
                <m:num>
                  <m:r>
                    <w:rPr>
                      <w:rFonts w:ascii="Cambria Math" w:hAnsi="Cambria Math" w:cs="Times New Roman"/>
                    </w:rPr>
                    <m:t>ρ*g*h*Q</m:t>
                  </m:r>
                </m:num>
                <m:den>
                  <m:r>
                    <w:rPr>
                      <w:rFonts w:ascii="Cambria Math" w:hAnsi="Cambria Math" w:cs="Times New Roman"/>
                    </w:rPr>
                    <m:t>η</m:t>
                  </m:r>
                </m:den>
              </m:f>
              <m:r>
                <w:rPr>
                  <w:rFonts w:ascii="Cambria Math" w:hAnsi="Cambria Math" w:cs="Times New Roman"/>
                </w:rPr>
                <m:t xml:space="preserve">=11.06MW </m:t>
              </m:r>
            </m:oMath>
            <w:r w:rsidR="00AE7118">
              <w:rPr>
                <w:rFonts w:ascii="Times New Roman" w:hAnsi="Times New Roman" w:cs="Times New Roman"/>
              </w:rPr>
              <w:t xml:space="preserve"> </w:t>
            </w:r>
          </w:p>
        </w:tc>
      </w:tr>
      <w:tr w:rsidR="00AE7118" w:rsidTr="00AE7118">
        <w:tc>
          <w:tcPr>
            <w:tcW w:w="4788" w:type="dxa"/>
          </w:tcPr>
          <w:p w:rsidR="00AE7118" w:rsidRPr="00AE7118" w:rsidRDefault="00AE7118" w:rsidP="0063327F">
            <w:pPr>
              <w:spacing w:line="360" w:lineRule="auto"/>
              <w:rPr>
                <w:rFonts w:ascii="Times New Roman" w:hAnsi="Times New Roman" w:cs="Times New Roman"/>
              </w:rPr>
            </w:pPr>
            <w:proofErr w:type="spellStart"/>
            <w:r w:rsidRPr="00190ACE">
              <w:rPr>
                <w:rFonts w:ascii="Times New Roman" w:hAnsi="Times New Roman" w:cs="Times New Roman"/>
              </w:rPr>
              <w:t>H</w:t>
            </w:r>
            <w:r>
              <w:rPr>
                <w:rFonts w:ascii="Times New Roman" w:hAnsi="Times New Roman" w:cs="Times New Roman"/>
                <w:vertAlign w:val="subscript"/>
              </w:rPr>
              <w:t>pump</w:t>
            </w:r>
            <w:proofErr w:type="spellEnd"/>
            <w:r w:rsidRPr="00190ACE">
              <w:rPr>
                <w:rFonts w:ascii="Times New Roman" w:hAnsi="Times New Roman" w:cs="Times New Roman"/>
              </w:rPr>
              <w:t xml:space="preserve"> = </w:t>
            </w:r>
            <w:r>
              <w:rPr>
                <w:rFonts w:ascii="Times New Roman" w:hAnsi="Times New Roman" w:cs="Times New Roman"/>
              </w:rPr>
              <w:t>200</w:t>
            </w:r>
            <w:r w:rsidRPr="00190ACE">
              <w:rPr>
                <w:rFonts w:ascii="Times New Roman" w:hAnsi="Times New Roman" w:cs="Times New Roman"/>
              </w:rPr>
              <w:t xml:space="preserve"> </w:t>
            </w:r>
            <w:proofErr w:type="spellStart"/>
            <w:r w:rsidRPr="00190ACE">
              <w:rPr>
                <w:rFonts w:ascii="Times New Roman" w:hAnsi="Times New Roman" w:cs="Times New Roman"/>
              </w:rPr>
              <w:t>ft</w:t>
            </w:r>
            <w:proofErr w:type="spellEnd"/>
            <w:r>
              <w:rPr>
                <w:rFonts w:ascii="Times New Roman" w:hAnsi="Times New Roman" w:cs="Times New Roman"/>
              </w:rPr>
              <w:t xml:space="preserve"> = 61 m  </w:t>
            </w:r>
          </w:p>
        </w:tc>
        <w:tc>
          <w:tcPr>
            <w:tcW w:w="4788" w:type="dxa"/>
          </w:tcPr>
          <w:p w:rsidR="00AE7118" w:rsidRDefault="00AE7118" w:rsidP="0063327F">
            <w:pPr>
              <w:spacing w:line="360" w:lineRule="auto"/>
              <w:rPr>
                <w:i/>
              </w:rPr>
            </w:pPr>
            <w:r>
              <w:rPr>
                <w:rFonts w:ascii="Times New Roman" w:hAnsi="Times New Roman" w:cs="Times New Roman"/>
              </w:rPr>
              <w:t>N = 890 rpm</w:t>
            </w:r>
          </w:p>
        </w:tc>
      </w:tr>
      <w:tr w:rsidR="00AE7118" w:rsidTr="00AE7118">
        <w:tc>
          <w:tcPr>
            <w:tcW w:w="4788" w:type="dxa"/>
          </w:tcPr>
          <w:p w:rsidR="00AE7118" w:rsidRPr="00AE7118" w:rsidRDefault="00AE7118" w:rsidP="0063327F">
            <w:pPr>
              <w:spacing w:line="360" w:lineRule="auto"/>
              <w:rPr>
                <w:rFonts w:ascii="Times New Roman" w:hAnsi="Times New Roman" w:cs="Times New Roman"/>
              </w:rPr>
            </w:pPr>
            <w:r w:rsidRPr="008C54F0">
              <w:rPr>
                <w:rFonts w:ascii="Times New Roman" w:hAnsi="Times New Roman" w:cs="Times New Roman"/>
                <w:position w:val="-10"/>
                <w:sz w:val="24"/>
                <w:szCs w:val="24"/>
              </w:rPr>
              <w:object w:dxaOrig="200" w:dyaOrig="260">
                <v:shape id="_x0000_i1026" type="#_x0000_t75" style="width:9.75pt;height:12.75pt" o:ole="">
                  <v:imagedata r:id="rId14" o:title=""/>
                </v:shape>
                <o:OLEObject Type="Embed" ProgID="Equation.3" ShapeID="_x0000_i1026" DrawAspect="Content" ObjectID="_1382191759" r:id="rId15"/>
              </w:object>
            </w:r>
            <w:r w:rsidRPr="00190ACE">
              <w:rPr>
                <w:rFonts w:ascii="Times New Roman" w:hAnsi="Times New Roman" w:cs="Times New Roman"/>
              </w:rPr>
              <w:t xml:space="preserve"> = 87%</w:t>
            </w:r>
          </w:p>
        </w:tc>
        <w:tc>
          <w:tcPr>
            <w:tcW w:w="4788" w:type="dxa"/>
          </w:tcPr>
          <w:p w:rsidR="00AE7118" w:rsidRPr="00F812C2" w:rsidRDefault="00F812C2" w:rsidP="0063327F">
            <w:pPr>
              <w:spacing w:line="360" w:lineRule="auto"/>
            </w:pPr>
            <w:r>
              <w:t xml:space="preserve">Centrifugal, </w:t>
            </w:r>
            <w:r w:rsidRPr="00F812C2">
              <w:t>Single stage, Double Suction</w:t>
            </w:r>
          </w:p>
        </w:tc>
      </w:tr>
    </w:tbl>
    <w:p w:rsidR="00AE7118" w:rsidRDefault="00AE7118" w:rsidP="0063327F">
      <w:pPr>
        <w:spacing w:line="360" w:lineRule="auto"/>
      </w:pPr>
    </w:p>
    <w:p w:rsidR="00506722" w:rsidRDefault="00AE7118" w:rsidP="0063327F">
      <w:pPr>
        <w:spacing w:line="360" w:lineRule="auto"/>
      </w:pPr>
      <w:r>
        <w:t>S</w:t>
      </w:r>
      <w:r w:rsidR="008C451C">
        <w:t xml:space="preserve">ince the current design requires </w:t>
      </w:r>
      <w:r w:rsidR="008E3733">
        <w:t xml:space="preserve">a total head of </w:t>
      </w:r>
      <w:r w:rsidR="00910356">
        <w:t>400m</w:t>
      </w:r>
      <w:r w:rsidR="00DE5CC5">
        <w:t xml:space="preserve"> and a flow rate outside the flow capacity of the pumps</w:t>
      </w:r>
      <w:r w:rsidR="00910356">
        <w:t>, the piping system will have to be designed in part in series</w:t>
      </w:r>
      <w:r w:rsidR="0082561E">
        <w:t xml:space="preserve"> and in part parallel</w:t>
      </w:r>
      <w:r w:rsidR="00910356">
        <w:t xml:space="preserve">. </w:t>
      </w:r>
      <w:r w:rsidR="0082561E">
        <w:t>Since parallel pumping systems flow rates are additive, the</w:t>
      </w:r>
      <w:r w:rsidR="00910356">
        <w:t xml:space="preserve"> </w:t>
      </w:r>
      <w:r w:rsidR="00030253">
        <w:t xml:space="preserve">number of parallel pumps </w:t>
      </w:r>
      <w:r w:rsidR="00910356">
        <w:t>can be determined from</w:t>
      </w:r>
      <w:r w:rsidR="0082561E">
        <w:t xml:space="preserve"> </w:t>
      </w:r>
      <w:proofErr w:type="spellStart"/>
      <w:r w:rsidR="0082561E">
        <w:t>Eq</w:t>
      </w:r>
      <w:proofErr w:type="spellEnd"/>
      <w:r w:rsidR="0082561E">
        <w:t xml:space="preserve"> (9), below</w:t>
      </w:r>
      <w:r w:rsidR="00910356">
        <w:t>:</w:t>
      </w:r>
    </w:p>
    <w:p w:rsidR="00910356" w:rsidRPr="00910356" w:rsidRDefault="00216307" w:rsidP="00216307">
      <w:pPr>
        <w:tabs>
          <w:tab w:val="center" w:pos="5040"/>
          <w:tab w:val="left" w:pos="8640"/>
        </w:tabs>
        <w:spacing w:line="360" w:lineRule="auto"/>
        <w:rPr>
          <w:rFonts w:eastAsiaTheme="minorEastAsia"/>
        </w:rPr>
      </w:pPr>
      <w:r>
        <w:rPr>
          <w:rFonts w:eastAsiaTheme="minorEastAsia"/>
        </w:rPr>
        <w:tab/>
      </w:r>
      <m:oMath>
        <m:r>
          <w:rPr>
            <w:rFonts w:ascii="Cambria Math" w:hAnsi="Cambria Math"/>
          </w:rPr>
          <m:t>Number of pumps=</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T</m:t>
                </m:r>
              </m:sub>
            </m:sSub>
          </m:num>
          <m:den>
            <m:sSub>
              <m:sSubPr>
                <m:ctrlPr>
                  <w:rPr>
                    <w:rFonts w:ascii="Cambria Math" w:hAnsi="Cambria Math"/>
                    <w:i/>
                  </w:rPr>
                </m:ctrlPr>
              </m:sSubPr>
              <m:e>
                <m:r>
                  <w:rPr>
                    <w:rFonts w:ascii="Cambria Math" w:hAnsi="Cambria Math"/>
                  </w:rPr>
                  <m:t>Q</m:t>
                </m:r>
              </m:e>
              <m:sub>
                <m:r>
                  <w:rPr>
                    <w:rFonts w:ascii="Cambria Math" w:hAnsi="Cambria Math"/>
                  </w:rPr>
                  <m:t>Pump</m:t>
                </m:r>
              </m:sub>
            </m:sSub>
          </m:den>
        </m:f>
        <m:r>
          <w:rPr>
            <w:rFonts w:ascii="Cambria Math" w:hAnsi="Cambria Math"/>
          </w:rPr>
          <m:t>=</m:t>
        </m:r>
        <m:f>
          <m:fPr>
            <m:ctrlPr>
              <w:rPr>
                <w:rFonts w:ascii="Cambria Math" w:hAnsi="Cambria Math"/>
                <w:i/>
              </w:rPr>
            </m:ctrlPr>
          </m:fPr>
          <m:num>
            <m:r>
              <w:rPr>
                <w:rFonts w:ascii="Cambria Math" w:hAnsi="Cambria Math"/>
              </w:rPr>
              <m:t>232.6</m:t>
            </m:r>
          </m:num>
          <m:den>
            <m:r>
              <w:rPr>
                <w:rFonts w:ascii="Cambria Math" w:hAnsi="Cambria Math"/>
              </w:rPr>
              <m:t>16.08</m:t>
            </m:r>
          </m:den>
        </m:f>
        <m:r>
          <w:rPr>
            <w:rFonts w:ascii="Cambria Math" w:hAnsi="Cambria Math"/>
          </w:rPr>
          <m:t>=15 pumps</m:t>
        </m:r>
      </m:oMath>
      <w:r>
        <w:rPr>
          <w:rFonts w:eastAsiaTheme="minorEastAsia"/>
        </w:rPr>
        <w:tab/>
        <w:t>(9)</w:t>
      </w:r>
    </w:p>
    <w:p w:rsidR="00910356" w:rsidRDefault="00910356" w:rsidP="0063327F">
      <w:pPr>
        <w:spacing w:line="360" w:lineRule="auto"/>
        <w:rPr>
          <w:rFonts w:eastAsiaTheme="minorEastAsia"/>
        </w:rPr>
      </w:pPr>
      <w:r>
        <w:rPr>
          <w:rFonts w:eastAsiaTheme="minorEastAsia"/>
        </w:rPr>
        <w:t>The design</w:t>
      </w:r>
      <w:r w:rsidR="00216307">
        <w:rPr>
          <w:rFonts w:eastAsiaTheme="minorEastAsia"/>
        </w:rPr>
        <w:t xml:space="preserve"> for flow rate</w:t>
      </w:r>
      <w:r w:rsidR="00DE5CC5">
        <w:rPr>
          <w:rFonts w:eastAsiaTheme="minorEastAsia"/>
        </w:rPr>
        <w:t xml:space="preserve"> will therefore call for 15 pumps</w:t>
      </w:r>
      <w:r w:rsidR="00030253">
        <w:rPr>
          <w:rFonts w:eastAsiaTheme="minorEastAsia"/>
        </w:rPr>
        <w:t xml:space="preserve"> in parallel</w:t>
      </w:r>
      <w:r w:rsidR="00DE5CC5">
        <w:rPr>
          <w:rFonts w:eastAsiaTheme="minorEastAsia"/>
        </w:rPr>
        <w:t>. These will be 15</w:t>
      </w:r>
      <w:r>
        <w:rPr>
          <w:rFonts w:eastAsiaTheme="minorEastAsia"/>
        </w:rPr>
        <w:t xml:space="preserve"> in parallel with exit diameters of 36 in. These pumps will be attached to the four pipes by a </w:t>
      </w:r>
      <w:r w:rsidR="00687F44">
        <w:rPr>
          <w:rFonts w:eastAsiaTheme="minorEastAsia"/>
        </w:rPr>
        <w:t>necking</w:t>
      </w:r>
      <w:r>
        <w:rPr>
          <w:rFonts w:eastAsiaTheme="minorEastAsia"/>
        </w:rPr>
        <w:t xml:space="preserve"> system to connect </w:t>
      </w:r>
      <w:r w:rsidR="00DE5CC5">
        <w:rPr>
          <w:rFonts w:eastAsiaTheme="minorEastAsia"/>
        </w:rPr>
        <w:t>four</w:t>
      </w:r>
      <w:r>
        <w:rPr>
          <w:rFonts w:eastAsiaTheme="minorEastAsia"/>
        </w:rPr>
        <w:t xml:space="preserve"> pumps to </w:t>
      </w:r>
      <w:r w:rsidR="00DE5CC5">
        <w:rPr>
          <w:rFonts w:eastAsiaTheme="minorEastAsia"/>
        </w:rPr>
        <w:t>three of the steel</w:t>
      </w:r>
      <w:r>
        <w:rPr>
          <w:rFonts w:eastAsiaTheme="minorEastAsia"/>
        </w:rPr>
        <w:t xml:space="preserve"> pipes and </w:t>
      </w:r>
      <w:r w:rsidR="00DE5CC5">
        <w:rPr>
          <w:rFonts w:eastAsiaTheme="minorEastAsia"/>
        </w:rPr>
        <w:t>three</w:t>
      </w:r>
      <w:r>
        <w:rPr>
          <w:rFonts w:eastAsiaTheme="minorEastAsia"/>
        </w:rPr>
        <w:t xml:space="preserve"> pumps to the final pipe. </w:t>
      </w:r>
    </w:p>
    <w:p w:rsidR="00910356" w:rsidRDefault="00910356" w:rsidP="0063327F">
      <w:pPr>
        <w:spacing w:line="360" w:lineRule="auto"/>
        <w:rPr>
          <w:rFonts w:eastAsiaTheme="minorEastAsia"/>
        </w:rPr>
      </w:pPr>
      <w:r>
        <w:rPr>
          <w:rFonts w:eastAsiaTheme="minorEastAsia"/>
        </w:rPr>
        <w:t xml:space="preserve">To account for the loss in head, substations with identical pumps will need to be placed along the length of the </w:t>
      </w:r>
      <w:r w:rsidR="00DE5CC5">
        <w:rPr>
          <w:rFonts w:eastAsiaTheme="minorEastAsia"/>
        </w:rPr>
        <w:t>route</w:t>
      </w:r>
      <w:r>
        <w:rPr>
          <w:rFonts w:eastAsiaTheme="minorEastAsia"/>
        </w:rPr>
        <w:t>. In series systems, the head is additive. Therefore</w:t>
      </w:r>
      <w:r w:rsidR="0082561E">
        <w:rPr>
          <w:rFonts w:eastAsiaTheme="minorEastAsia"/>
        </w:rPr>
        <w:t xml:space="preserve"> </w:t>
      </w:r>
      <w:proofErr w:type="spellStart"/>
      <w:r w:rsidR="0082561E">
        <w:rPr>
          <w:rFonts w:eastAsiaTheme="minorEastAsia"/>
        </w:rPr>
        <w:t>Eq</w:t>
      </w:r>
      <w:proofErr w:type="spellEnd"/>
      <w:r w:rsidR="0082561E">
        <w:rPr>
          <w:rFonts w:eastAsiaTheme="minorEastAsia"/>
        </w:rPr>
        <w:t xml:space="preserve"> (10), below, derives the number of substations required</w:t>
      </w:r>
      <w:r>
        <w:rPr>
          <w:rFonts w:eastAsiaTheme="minorEastAsia"/>
        </w:rPr>
        <w:t>:</w:t>
      </w:r>
    </w:p>
    <w:p w:rsidR="00910356" w:rsidRPr="00B432CF" w:rsidRDefault="00216307" w:rsidP="00216307">
      <w:pPr>
        <w:tabs>
          <w:tab w:val="center" w:pos="5040"/>
          <w:tab w:val="left" w:pos="8640"/>
        </w:tabs>
        <w:spacing w:line="360" w:lineRule="auto"/>
        <w:rPr>
          <w:rFonts w:eastAsiaTheme="minorEastAsia"/>
        </w:rPr>
      </w:pPr>
      <w:r>
        <w:rPr>
          <w:rFonts w:eastAsiaTheme="minorEastAsia"/>
        </w:rPr>
        <w:tab/>
      </w:r>
      <m:oMath>
        <m:r>
          <w:rPr>
            <w:rFonts w:ascii="Cambria Math" w:hAnsi="Cambria Math"/>
          </w:rPr>
          <m:t>Number of substations=</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T</m:t>
                </m:r>
              </m:sub>
            </m:sSub>
          </m:num>
          <m:den>
            <m:sSub>
              <m:sSubPr>
                <m:ctrlPr>
                  <w:rPr>
                    <w:rFonts w:ascii="Cambria Math" w:hAnsi="Cambria Math"/>
                    <w:i/>
                  </w:rPr>
                </m:ctrlPr>
              </m:sSubPr>
              <m:e>
                <m:r>
                  <w:rPr>
                    <w:rFonts w:ascii="Cambria Math" w:hAnsi="Cambria Math"/>
                  </w:rPr>
                  <m:t>H</m:t>
                </m:r>
              </m:e>
              <m:sub>
                <m:r>
                  <w:rPr>
                    <w:rFonts w:ascii="Cambria Math" w:hAnsi="Cambria Math"/>
                  </w:rPr>
                  <m:t>P</m:t>
                </m:r>
              </m:sub>
            </m:sSub>
          </m:den>
        </m:f>
        <m:r>
          <w:rPr>
            <w:rFonts w:ascii="Cambria Math" w:hAnsi="Cambria Math"/>
          </w:rPr>
          <m:t>=</m:t>
        </m:r>
        <m:f>
          <m:fPr>
            <m:ctrlPr>
              <w:rPr>
                <w:rFonts w:ascii="Cambria Math" w:hAnsi="Cambria Math"/>
                <w:i/>
              </w:rPr>
            </m:ctrlPr>
          </m:fPr>
          <m:num>
            <m:r>
              <w:rPr>
                <w:rFonts w:ascii="Cambria Math" w:hAnsi="Cambria Math"/>
              </w:rPr>
              <m:t>395</m:t>
            </m:r>
          </m:num>
          <m:den>
            <m:r>
              <w:rPr>
                <w:rFonts w:ascii="Cambria Math" w:hAnsi="Cambria Math"/>
              </w:rPr>
              <m:t>61</m:t>
            </m:r>
          </m:den>
        </m:f>
        <m:r>
          <w:rPr>
            <w:rFonts w:ascii="Cambria Math" w:hAnsi="Cambria Math"/>
          </w:rPr>
          <m:t>=7 substations</m:t>
        </m:r>
      </m:oMath>
      <w:r>
        <w:rPr>
          <w:rFonts w:eastAsiaTheme="minorEastAsia"/>
        </w:rPr>
        <w:tab/>
        <w:t>(10)</w:t>
      </w:r>
      <w:r>
        <w:rPr>
          <w:rFonts w:eastAsiaTheme="minorEastAsia"/>
        </w:rPr>
        <w:tab/>
      </w:r>
    </w:p>
    <w:p w:rsidR="00930365" w:rsidRDefault="00B432CF" w:rsidP="0063327F">
      <w:pPr>
        <w:spacing w:line="360" w:lineRule="auto"/>
        <w:rPr>
          <w:rFonts w:eastAsiaTheme="minorEastAsia"/>
        </w:rPr>
      </w:pPr>
      <w:r>
        <w:rPr>
          <w:rFonts w:eastAsiaTheme="minorEastAsia"/>
        </w:rPr>
        <w:t xml:space="preserve">This means that there will need to be a total of 105 pumps to accomplish moving </w:t>
      </w:r>
      <w:r w:rsidR="00216307">
        <w:rPr>
          <w:rFonts w:eastAsiaTheme="minorEastAsia"/>
        </w:rPr>
        <w:t xml:space="preserve">this flow to the Colorado River with </w:t>
      </w:r>
      <w:r w:rsidR="009C0D4E">
        <w:rPr>
          <w:rFonts w:eastAsiaTheme="minorEastAsia"/>
        </w:rPr>
        <w:t>three parallel systems of 4</w:t>
      </w:r>
      <w:r w:rsidR="00DE5CC5">
        <w:rPr>
          <w:rFonts w:eastAsiaTheme="minorEastAsia"/>
        </w:rPr>
        <w:t xml:space="preserve"> sets of</w:t>
      </w:r>
      <w:r w:rsidR="009C0D4E">
        <w:rPr>
          <w:rFonts w:eastAsiaTheme="minorEastAsia"/>
        </w:rPr>
        <w:t xml:space="preserve"> parallel pumps with 7 identical </w:t>
      </w:r>
      <w:r w:rsidR="00DE5CC5">
        <w:rPr>
          <w:rFonts w:eastAsiaTheme="minorEastAsia"/>
        </w:rPr>
        <w:t>clusters of pumps in series at regular intervals along the pipe</w:t>
      </w:r>
      <w:r w:rsidR="00216307">
        <w:rPr>
          <w:rFonts w:eastAsiaTheme="minorEastAsia"/>
        </w:rPr>
        <w:t>.</w:t>
      </w:r>
      <w:r w:rsidR="00930365">
        <w:rPr>
          <w:rFonts w:eastAsiaTheme="minorEastAsia"/>
        </w:rPr>
        <w:t xml:space="preserve"> The first two sections of one pipe are shown below in Fig 3.</w:t>
      </w:r>
      <w:r w:rsidR="00216307">
        <w:rPr>
          <w:rFonts w:eastAsiaTheme="minorEastAsia"/>
        </w:rPr>
        <w:t xml:space="preserve"> </w:t>
      </w:r>
      <w:r>
        <w:rPr>
          <w:rFonts w:eastAsiaTheme="minorEastAsia"/>
        </w:rPr>
        <w:t xml:space="preserve">One possible design would be to place the pumps equidistant along the length of </w:t>
      </w:r>
      <w:r>
        <w:rPr>
          <w:rFonts w:eastAsiaTheme="minorEastAsia"/>
        </w:rPr>
        <w:lastRenderedPageBreak/>
        <w:t xml:space="preserve">the pipe to save space at the desalination plant. </w:t>
      </w:r>
      <w:r w:rsidR="009C0D4E">
        <w:rPr>
          <w:rFonts w:eastAsiaTheme="minorEastAsia"/>
        </w:rPr>
        <w:t>This requires each substation</w:t>
      </w:r>
      <w:r>
        <w:rPr>
          <w:rFonts w:eastAsiaTheme="minorEastAsia"/>
        </w:rPr>
        <w:t xml:space="preserve"> to be placed every 23.4km. This design would be ideal to account for the elevation changes</w:t>
      </w:r>
      <w:r w:rsidR="00030253">
        <w:rPr>
          <w:rFonts w:eastAsiaTheme="minorEastAsia"/>
        </w:rPr>
        <w:t>, however it would make it difficult to diagnose which pump fails in a failure scenario as the distance between pumps is relatively large</w:t>
      </w:r>
      <w:r>
        <w:rPr>
          <w:rFonts w:eastAsiaTheme="minorEastAsia"/>
        </w:rPr>
        <w:t>.</w:t>
      </w:r>
      <w:r w:rsidR="00F92FA5">
        <w:rPr>
          <w:rFonts w:eastAsiaTheme="minorEastAsia"/>
        </w:rPr>
        <w:t xml:space="preserve"> </w:t>
      </w:r>
    </w:p>
    <w:p w:rsidR="00930365" w:rsidRDefault="00930365" w:rsidP="00930365">
      <w:pPr>
        <w:keepNext/>
        <w:spacing w:line="360" w:lineRule="auto"/>
      </w:pPr>
      <w:r>
        <w:rPr>
          <w:rFonts w:eastAsiaTheme="minorEastAsia"/>
          <w:noProof/>
        </w:rPr>
        <w:drawing>
          <wp:inline distT="0" distB="0" distL="0" distR="0" wp14:anchorId="48CD46F6" wp14:editId="06282D61">
            <wp:extent cx="5668166" cy="1962424"/>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mping.png"/>
                    <pic:cNvPicPr/>
                  </pic:nvPicPr>
                  <pic:blipFill>
                    <a:blip r:embed="rId16">
                      <a:extLst>
                        <a:ext uri="{28A0092B-C50C-407E-A947-70E740481C1C}">
                          <a14:useLocalDpi xmlns:a14="http://schemas.microsoft.com/office/drawing/2010/main" val="0"/>
                        </a:ext>
                      </a:extLst>
                    </a:blip>
                    <a:stretch>
                      <a:fillRect/>
                    </a:stretch>
                  </pic:blipFill>
                  <pic:spPr>
                    <a:xfrm>
                      <a:off x="0" y="0"/>
                      <a:ext cx="5668166" cy="1962424"/>
                    </a:xfrm>
                    <a:prstGeom prst="rect">
                      <a:avLst/>
                    </a:prstGeom>
                  </pic:spPr>
                </pic:pic>
              </a:graphicData>
            </a:graphic>
          </wp:inline>
        </w:drawing>
      </w:r>
    </w:p>
    <w:p w:rsidR="00930365" w:rsidRDefault="00930365" w:rsidP="00930365">
      <w:pPr>
        <w:pStyle w:val="Caption"/>
        <w:ind w:left="720" w:hanging="720"/>
        <w:rPr>
          <w:rFonts w:eastAsiaTheme="minorEastAsia"/>
        </w:rPr>
      </w:pPr>
      <w:bookmarkStart w:id="20" w:name="_Toc308442500"/>
      <w:r>
        <w:t xml:space="preserve">Figure </w:t>
      </w:r>
      <w:fldSimple w:instr=" SEQ Figure \* ARABIC ">
        <w:r w:rsidR="00A84264">
          <w:rPr>
            <w:noProof/>
          </w:rPr>
          <w:t>3</w:t>
        </w:r>
      </w:fldSimple>
      <w:r>
        <w:t xml:space="preserve"> </w:t>
      </w:r>
      <w:proofErr w:type="gramStart"/>
      <w:r>
        <w:rPr>
          <w:color w:val="auto"/>
        </w:rPr>
        <w:t>The</w:t>
      </w:r>
      <w:proofErr w:type="gramEnd"/>
      <w:r>
        <w:rPr>
          <w:color w:val="auto"/>
        </w:rPr>
        <w:t xml:space="preserve"> first</w:t>
      </w:r>
      <w:r w:rsidRPr="00930365">
        <w:rPr>
          <w:color w:val="auto"/>
        </w:rPr>
        <w:t xml:space="preserve"> section of </w:t>
      </w:r>
      <w:r>
        <w:rPr>
          <w:color w:val="auto"/>
        </w:rPr>
        <w:t xml:space="preserve">the </w:t>
      </w:r>
      <w:r w:rsidRPr="00930365">
        <w:rPr>
          <w:color w:val="auto"/>
        </w:rPr>
        <w:t>pumping</w:t>
      </w:r>
      <w:r>
        <w:rPr>
          <w:color w:val="auto"/>
        </w:rPr>
        <w:t xml:space="preserve"> </w:t>
      </w:r>
      <w:r w:rsidR="00A745EA">
        <w:rPr>
          <w:color w:val="auto"/>
        </w:rPr>
        <w:t>system</w:t>
      </w:r>
      <w:r w:rsidRPr="00930365">
        <w:rPr>
          <w:color w:val="auto"/>
        </w:rPr>
        <w:t xml:space="preserve"> required for one pipe</w:t>
      </w:r>
      <w:r w:rsidR="00A9704D">
        <w:rPr>
          <w:color w:val="auto"/>
        </w:rPr>
        <w:t>, immediately following the desalination plant</w:t>
      </w:r>
      <w:r w:rsidRPr="00930365">
        <w:rPr>
          <w:color w:val="auto"/>
        </w:rPr>
        <w:t>. The right hand of the design will repeat across the length of the pipe four times.</w:t>
      </w:r>
      <w:bookmarkEnd w:id="20"/>
      <w:r w:rsidRPr="00930365">
        <w:rPr>
          <w:color w:val="auto"/>
        </w:rPr>
        <w:t xml:space="preserve"> </w:t>
      </w:r>
    </w:p>
    <w:p w:rsidR="00F92FA5" w:rsidRDefault="00F92FA5" w:rsidP="0063327F">
      <w:pPr>
        <w:spacing w:line="360" w:lineRule="auto"/>
        <w:rPr>
          <w:rFonts w:eastAsiaTheme="minorEastAsia"/>
        </w:rPr>
      </w:pPr>
      <w:r>
        <w:rPr>
          <w:rFonts w:eastAsiaTheme="minorEastAsia"/>
        </w:rPr>
        <w:t>Total energy requirement</w:t>
      </w:r>
      <w:r w:rsidR="00DE5CC5">
        <w:rPr>
          <w:rFonts w:eastAsiaTheme="minorEastAsia"/>
        </w:rPr>
        <w:t xml:space="preserve"> for </w:t>
      </w:r>
      <w:r w:rsidR="00A9704D">
        <w:rPr>
          <w:rFonts w:eastAsiaTheme="minorEastAsia"/>
        </w:rPr>
        <w:t>105</w:t>
      </w:r>
      <w:r w:rsidR="00DE5CC5">
        <w:rPr>
          <w:rFonts w:eastAsiaTheme="minorEastAsia"/>
        </w:rPr>
        <w:t xml:space="preserve"> pumps</w:t>
      </w:r>
      <w:r w:rsidR="00A9704D">
        <w:rPr>
          <w:rFonts w:eastAsiaTheme="minorEastAsia"/>
        </w:rPr>
        <w:t xml:space="preserve"> identical pumps</w:t>
      </w:r>
      <w:r w:rsidR="00DE5CC5">
        <w:rPr>
          <w:rFonts w:eastAsiaTheme="minorEastAsia"/>
        </w:rPr>
        <w:t xml:space="preserve"> is calculated below in </w:t>
      </w:r>
      <w:proofErr w:type="spellStart"/>
      <w:r w:rsidR="00DE5CC5">
        <w:rPr>
          <w:rFonts w:eastAsiaTheme="minorEastAsia"/>
        </w:rPr>
        <w:t>Eq</w:t>
      </w:r>
      <w:proofErr w:type="spellEnd"/>
      <w:r w:rsidR="00DE5CC5">
        <w:rPr>
          <w:rFonts w:eastAsiaTheme="minorEastAsia"/>
        </w:rPr>
        <w:t xml:space="preserve"> (11)</w:t>
      </w:r>
      <w:r w:rsidR="00930365">
        <w:rPr>
          <w:rFonts w:eastAsiaTheme="minorEastAsia"/>
        </w:rPr>
        <w:t>.</w:t>
      </w:r>
    </w:p>
    <w:p w:rsidR="00F92FA5" w:rsidRDefault="00F92FA5" w:rsidP="00F92FA5">
      <w:pPr>
        <w:tabs>
          <w:tab w:val="center" w:pos="5040"/>
          <w:tab w:val="left" w:pos="8640"/>
        </w:tabs>
        <w:spacing w:line="360" w:lineRule="auto"/>
      </w:pPr>
      <w:r>
        <w:rPr>
          <w:rFonts w:eastAsiaTheme="minorEastAsia"/>
        </w:rPr>
        <w:tab/>
      </w:r>
      <m:oMath>
        <m:sSub>
          <m:sSubPr>
            <m:ctrlPr>
              <w:rPr>
                <w:rFonts w:ascii="Cambria Math" w:hAnsi="Cambria Math"/>
                <w:i/>
              </w:rPr>
            </m:ctrlPr>
          </m:sSubPr>
          <m:e>
            <m:r>
              <w:rPr>
                <w:rFonts w:ascii="Cambria Math" w:hAnsi="Cambria Math"/>
              </w:rPr>
              <m:t>E</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P</m:t>
            </m:r>
          </m:sub>
        </m:sSub>
        <m:r>
          <w:rPr>
            <w:rFonts w:ascii="Cambria Math" w:hAnsi="Cambria Math"/>
          </w:rPr>
          <m:t>*P=105*11.06=1.2GW</m:t>
        </m:r>
      </m:oMath>
      <w:r>
        <w:rPr>
          <w:rFonts w:eastAsiaTheme="minorEastAsia"/>
        </w:rPr>
        <w:tab/>
        <w:t>(11)</w:t>
      </w:r>
      <w:r>
        <w:rPr>
          <w:rFonts w:eastAsiaTheme="minorEastAsia"/>
        </w:rPr>
        <w:tab/>
      </w:r>
    </w:p>
    <w:p w:rsidR="00D93383" w:rsidRDefault="00301951" w:rsidP="0063327F">
      <w:pPr>
        <w:pStyle w:val="TOC2"/>
        <w:spacing w:line="360" w:lineRule="auto"/>
        <w:rPr>
          <w:noProof/>
        </w:rPr>
      </w:pPr>
      <w:bookmarkStart w:id="21" w:name="_Toc308442490"/>
      <w:r>
        <w:rPr>
          <w:noProof/>
        </w:rPr>
        <w:t>5</w:t>
      </w:r>
      <w:r w:rsidR="00233875">
        <w:rPr>
          <w:noProof/>
        </w:rPr>
        <w:t>.4 Desalination Design</w:t>
      </w:r>
      <w:bookmarkEnd w:id="21"/>
    </w:p>
    <w:p w:rsidR="009C0D4E" w:rsidRPr="009C0D4E" w:rsidRDefault="009C0D4E" w:rsidP="009C0D4E">
      <w:pPr>
        <w:rPr>
          <w:b/>
          <w:noProof/>
        </w:rPr>
      </w:pPr>
      <w:r w:rsidRPr="009C0D4E">
        <w:rPr>
          <w:b/>
          <w:noProof/>
        </w:rPr>
        <w:t>Major Assumption</w:t>
      </w:r>
    </w:p>
    <w:p w:rsidR="009C0D4E" w:rsidRDefault="009C0D4E" w:rsidP="00A745EA">
      <w:pPr>
        <w:spacing w:line="360" w:lineRule="auto"/>
        <w:rPr>
          <w:noProof/>
        </w:rPr>
      </w:pPr>
      <w:r>
        <w:rPr>
          <w:noProof/>
        </w:rPr>
        <w:t>Because the desalination process is still being heavily developed, all realtionships regarding</w:t>
      </w:r>
      <w:r w:rsidR="00A745EA">
        <w:rPr>
          <w:noProof/>
        </w:rPr>
        <w:t xml:space="preserve"> design are done so with linear</w:t>
      </w:r>
      <w:r>
        <w:rPr>
          <w:noProof/>
        </w:rPr>
        <w:t xml:space="preserve"> scaling. </w:t>
      </w:r>
      <w:r w:rsidR="00A745EA">
        <w:rPr>
          <w:noProof/>
        </w:rPr>
        <w:t>For example, t</w:t>
      </w:r>
      <w:r>
        <w:rPr>
          <w:noProof/>
        </w:rPr>
        <w:t xml:space="preserve">his manifests </w:t>
      </w:r>
      <w:r w:rsidR="00A745EA">
        <w:rPr>
          <w:noProof/>
        </w:rPr>
        <w:t xml:space="preserve">itself </w:t>
      </w:r>
      <w:r>
        <w:rPr>
          <w:noProof/>
        </w:rPr>
        <w:t>in the fact that if an estimate of area for a giv</w:t>
      </w:r>
      <w:r w:rsidR="00A745EA">
        <w:rPr>
          <w:noProof/>
        </w:rPr>
        <w:t>en flow rate</w:t>
      </w:r>
      <w:r w:rsidR="001B49F3">
        <w:rPr>
          <w:noProof/>
        </w:rPr>
        <w:t xml:space="preserve"> is supplied, the designed</w:t>
      </w:r>
      <w:r w:rsidR="00A745EA">
        <w:rPr>
          <w:noProof/>
        </w:rPr>
        <w:t xml:space="preserve"> p</w:t>
      </w:r>
      <w:r w:rsidR="00546742">
        <w:rPr>
          <w:noProof/>
        </w:rPr>
        <w:t>l</w:t>
      </w:r>
      <w:r w:rsidR="00A745EA">
        <w:rPr>
          <w:noProof/>
        </w:rPr>
        <w:t>ant’s area will be a simple multiple based on the scale of the flow rate.</w:t>
      </w:r>
    </w:p>
    <w:p w:rsidR="00A745EA" w:rsidRDefault="00A745EA" w:rsidP="00A745EA">
      <w:pPr>
        <w:spacing w:line="360" w:lineRule="auto"/>
        <w:rPr>
          <w:noProof/>
        </w:rPr>
      </w:pPr>
      <w:r>
        <w:rPr>
          <w:noProof/>
        </w:rPr>
        <w:t>Additionally, the below desalination plant is supplied with water at atmospheric pressure and outputs it at atmospheric pressure. Due to this, our piping system will actually be after the plant, with all calulations for the plant being inclusive of pumping power required to get the water into</w:t>
      </w:r>
      <w:r w:rsidR="00546742">
        <w:rPr>
          <w:noProof/>
        </w:rPr>
        <w:t>,</w:t>
      </w:r>
      <w:r>
        <w:rPr>
          <w:noProof/>
        </w:rPr>
        <w:t xml:space="preserve"> </w:t>
      </w:r>
      <w:r w:rsidR="00546742">
        <w:rPr>
          <w:noProof/>
        </w:rPr>
        <w:t xml:space="preserve">and out of, </w:t>
      </w:r>
      <w:r>
        <w:rPr>
          <w:noProof/>
        </w:rPr>
        <w:t>the plant</w:t>
      </w:r>
      <w:r w:rsidR="00546742">
        <w:rPr>
          <w:noProof/>
        </w:rPr>
        <w:t>.</w:t>
      </w:r>
    </w:p>
    <w:p w:rsidR="009C0D4E" w:rsidRPr="009C0D4E" w:rsidRDefault="009C0D4E" w:rsidP="009C0D4E">
      <w:pPr>
        <w:rPr>
          <w:b/>
          <w:noProof/>
        </w:rPr>
      </w:pPr>
      <w:r w:rsidRPr="009C0D4E">
        <w:rPr>
          <w:b/>
          <w:noProof/>
        </w:rPr>
        <w:t>Design Description</w:t>
      </w:r>
    </w:p>
    <w:p w:rsidR="00233875" w:rsidRDefault="00A126E2" w:rsidP="0063327F">
      <w:pPr>
        <w:spacing w:line="360" w:lineRule="auto"/>
      </w:pPr>
      <w:r>
        <w:lastRenderedPageBreak/>
        <w:t xml:space="preserve">The largest cost of our system will be the desalination of the salt water to fresh water. </w:t>
      </w:r>
      <w:r w:rsidR="00233875">
        <w:t xml:space="preserve">Desalination is currently being used throughout the world </w:t>
      </w:r>
      <w:r w:rsidR="00546742">
        <w:t>with</w:t>
      </w:r>
      <w:r w:rsidR="00233875">
        <w:t xml:space="preserve"> </w:t>
      </w:r>
      <w:r w:rsidR="00A745EA">
        <w:t>the United S</w:t>
      </w:r>
      <w:r w:rsidR="00233875">
        <w:t>tates</w:t>
      </w:r>
      <w:r w:rsidR="00A745EA">
        <w:t xml:space="preserve"> is </w:t>
      </w:r>
      <w:r w:rsidR="00546742">
        <w:t>supplying</w:t>
      </w:r>
      <w:r w:rsidR="00233875">
        <w:t xml:space="preserve"> only 6.5</w:t>
      </w:r>
      <w:r w:rsidR="009C0D4E">
        <w:t>% of its fresh water this way [7</w:t>
      </w:r>
      <w:r w:rsidR="00A745EA">
        <w:t>]. As more research is conducted into desalination methods, this percentage will rise in the coming years.</w:t>
      </w:r>
    </w:p>
    <w:p w:rsidR="00233875" w:rsidRDefault="00233875" w:rsidP="0063327F">
      <w:pPr>
        <w:spacing w:line="360" w:lineRule="auto"/>
      </w:pPr>
      <w:r>
        <w:t>There are several methods of desalinization</w:t>
      </w:r>
      <w:r w:rsidR="00546742">
        <w:t>,</w:t>
      </w:r>
      <w:r>
        <w:t xml:space="preserve"> however, many of them can be costly and produce small </w:t>
      </w:r>
      <w:r w:rsidR="00546742">
        <w:t>flow rates</w:t>
      </w:r>
      <w:r>
        <w:t>. The two most common methods are Multi-Stage Flash (MSF) desalinization and Reverse Osmoses (RO). MSF is a method that uses temperatures reaching almost boiling to create a phase change. The lighter H</w:t>
      </w:r>
      <w:r>
        <w:rPr>
          <w:vertAlign w:val="subscript"/>
        </w:rPr>
        <w:t>2</w:t>
      </w:r>
      <w:r>
        <w:t>O partials that have turned to vapor are then caught and pushed through a membrane. This process is repeated several times until you are left with fresh water exiting through piping connected to the membrane</w:t>
      </w:r>
      <w:r w:rsidR="00546742">
        <w:t xml:space="preserve">. The waste water is called brine and is composed of 7% salt by volume [7]. </w:t>
      </w:r>
      <w:r>
        <w:t>RO</w:t>
      </w:r>
      <w:r w:rsidR="00546742">
        <w:t xml:space="preserve"> desalination</w:t>
      </w:r>
      <w:r>
        <w:t xml:space="preserve"> is done by increasing pressure in the system to push the smaller H</w:t>
      </w:r>
      <w:r>
        <w:rPr>
          <w:vertAlign w:val="subscript"/>
        </w:rPr>
        <w:t>2</w:t>
      </w:r>
      <w:r>
        <w:t>O molecules through a semi-permeable membrane</w:t>
      </w:r>
      <w:r w:rsidR="00A745EA">
        <w:t>, thereby both filtering and desalinating the water</w:t>
      </w:r>
      <w:r>
        <w:t>. Both methods have it</w:t>
      </w:r>
      <w:r w:rsidR="00A745EA">
        <w:t>s advantages and disadvantages that are outlined below.</w:t>
      </w:r>
    </w:p>
    <w:p w:rsidR="00233875" w:rsidRDefault="00233875" w:rsidP="0063327F">
      <w:pPr>
        <w:spacing w:line="360" w:lineRule="auto"/>
        <w:rPr>
          <w:rFonts w:eastAsiaTheme="minorEastAsia"/>
        </w:rPr>
      </w:pPr>
      <w:r>
        <w:t>When choosing a system the trend has been to stick with MSF systems but this is mainly due to their reliability</w:t>
      </w:r>
      <w:r w:rsidR="00546742">
        <w:t xml:space="preserve"> and high flow rates</w:t>
      </w:r>
      <w:r>
        <w:t>. When energy consumption rates were compared in the two systems</w:t>
      </w:r>
      <w:r w:rsidR="00A745EA">
        <w:t>,</w:t>
      </w:r>
      <w:r>
        <w:t xml:space="preserve"> savings were apparent in the RO system. On average the MSF consumed 19.5 </w:t>
      </w:r>
      <m:oMath>
        <m:f>
          <m:fPr>
            <m:ctrlPr>
              <w:rPr>
                <w:rFonts w:ascii="Cambria Math" w:hAnsi="Cambria Math"/>
                <w:i/>
              </w:rPr>
            </m:ctrlPr>
          </m:fPr>
          <m:num>
            <m:r>
              <w:rPr>
                <w:rFonts w:ascii="Cambria Math" w:hAnsi="Cambria Math"/>
              </w:rPr>
              <m:t>kWh</m:t>
            </m:r>
          </m:num>
          <m:den>
            <m:sSup>
              <m:sSupPr>
                <m:ctrlPr>
                  <w:rPr>
                    <w:rFonts w:ascii="Cambria Math" w:hAnsi="Cambria Math"/>
                    <w:i/>
                  </w:rPr>
                </m:ctrlPr>
              </m:sSupPr>
              <m:e>
                <m:r>
                  <w:rPr>
                    <w:rFonts w:ascii="Cambria Math" w:hAnsi="Cambria Math"/>
                  </w:rPr>
                  <m:t>m</m:t>
                </m:r>
              </m:e>
              <m:sup>
                <m:r>
                  <w:rPr>
                    <w:rFonts w:ascii="Cambria Math" w:hAnsi="Cambria Math"/>
                  </w:rPr>
                  <m:t>3</m:t>
                </m:r>
              </m:sup>
            </m:sSup>
          </m:den>
        </m:f>
      </m:oMath>
      <w:r w:rsidR="009C0D4E">
        <w:t xml:space="preserve">  [8</w:t>
      </w:r>
      <w:r>
        <w:t xml:space="preserve">], </w:t>
      </w:r>
      <w:r w:rsidR="00A126E2">
        <w:t>whereas</w:t>
      </w:r>
      <w:r>
        <w:t xml:space="preserve"> the RO method consumed on average 3.75 </w:t>
      </w:r>
      <m:oMath>
        <m:f>
          <m:fPr>
            <m:ctrlPr>
              <w:rPr>
                <w:rFonts w:ascii="Cambria Math" w:hAnsi="Cambria Math"/>
                <w:i/>
              </w:rPr>
            </m:ctrlPr>
          </m:fPr>
          <m:num>
            <m:r>
              <w:rPr>
                <w:rFonts w:ascii="Cambria Math" w:hAnsi="Cambria Math"/>
              </w:rPr>
              <m:t>kWh</m:t>
            </m:r>
          </m:num>
          <m:den>
            <m:sSup>
              <m:sSupPr>
                <m:ctrlPr>
                  <w:rPr>
                    <w:rFonts w:ascii="Cambria Math" w:hAnsi="Cambria Math"/>
                    <w:i/>
                  </w:rPr>
                </m:ctrlPr>
              </m:sSupPr>
              <m:e>
                <m:r>
                  <w:rPr>
                    <w:rFonts w:ascii="Cambria Math" w:hAnsi="Cambria Math"/>
                  </w:rPr>
                  <m:t>m</m:t>
                </m:r>
              </m:e>
              <m:sup>
                <m:r>
                  <w:rPr>
                    <w:rFonts w:ascii="Cambria Math" w:hAnsi="Cambria Math"/>
                  </w:rPr>
                  <m:t>3</m:t>
                </m:r>
              </m:sup>
            </m:sSup>
          </m:den>
        </m:f>
      </m:oMath>
      <w:r w:rsidR="00A126E2">
        <w:rPr>
          <w:rFonts w:eastAsiaTheme="minorEastAsia"/>
        </w:rPr>
        <w:t xml:space="preserve"> as shown in T</w:t>
      </w:r>
      <w:r w:rsidR="001B49F3">
        <w:rPr>
          <w:rFonts w:eastAsiaTheme="minorEastAsia"/>
        </w:rPr>
        <w:t>ab</w:t>
      </w:r>
      <w:r w:rsidR="00F46E69">
        <w:rPr>
          <w:rFonts w:eastAsiaTheme="minorEastAsia"/>
        </w:rPr>
        <w:t xml:space="preserve"> 2</w:t>
      </w:r>
      <w:r w:rsidR="00A126E2">
        <w:rPr>
          <w:rFonts w:eastAsiaTheme="minorEastAsia"/>
        </w:rPr>
        <w:t>,</w:t>
      </w:r>
      <w:r w:rsidR="009C0D4E">
        <w:rPr>
          <w:rFonts w:eastAsiaTheme="minorEastAsia"/>
        </w:rPr>
        <w:t xml:space="preserve"> below [9</w:t>
      </w:r>
      <w:r>
        <w:rPr>
          <w:rFonts w:eastAsiaTheme="minorEastAsia"/>
        </w:rPr>
        <w:t>]. Both systems are extremely expensive but clearly the economically correct choice is RO</w:t>
      </w:r>
      <w:r w:rsidR="00A745EA">
        <w:rPr>
          <w:rFonts w:eastAsiaTheme="minorEastAsia"/>
        </w:rPr>
        <w:t xml:space="preserve"> to decrease the cost of the water produced</w:t>
      </w:r>
      <w:r>
        <w:rPr>
          <w:rFonts w:eastAsiaTheme="minorEastAsia"/>
        </w:rPr>
        <w:t>. In addition</w:t>
      </w:r>
      <w:r w:rsidR="00A126E2">
        <w:rPr>
          <w:rFonts w:eastAsiaTheme="minorEastAsia"/>
        </w:rPr>
        <w:t>, T</w:t>
      </w:r>
      <w:r w:rsidR="0082561E">
        <w:rPr>
          <w:rFonts w:eastAsiaTheme="minorEastAsia"/>
        </w:rPr>
        <w:t>ab</w:t>
      </w:r>
      <w:r w:rsidR="00F46E69">
        <w:rPr>
          <w:rFonts w:eastAsiaTheme="minorEastAsia"/>
        </w:rPr>
        <w:t xml:space="preserve"> </w:t>
      </w:r>
      <w:r w:rsidR="0082561E">
        <w:rPr>
          <w:rFonts w:eastAsiaTheme="minorEastAsia"/>
        </w:rPr>
        <w:t>2</w:t>
      </w:r>
      <w:r>
        <w:rPr>
          <w:rFonts w:eastAsiaTheme="minorEastAsia"/>
        </w:rPr>
        <w:t xml:space="preserve"> has water consumption rates and power estimates</w:t>
      </w:r>
      <w:r w:rsidR="00A126E2">
        <w:rPr>
          <w:rFonts w:eastAsiaTheme="minorEastAsia"/>
        </w:rPr>
        <w:t xml:space="preserve"> readily available as it is the more established system.</w:t>
      </w:r>
    </w:p>
    <w:p w:rsidR="00F812C2" w:rsidRDefault="00F812C2" w:rsidP="0063327F">
      <w:pPr>
        <w:spacing w:line="360" w:lineRule="auto"/>
        <w:rPr>
          <w:rFonts w:eastAsiaTheme="minorEastAsia"/>
        </w:rPr>
      </w:pPr>
    </w:p>
    <w:p w:rsidR="00F812C2" w:rsidRDefault="00F812C2" w:rsidP="0063327F">
      <w:pPr>
        <w:spacing w:line="360" w:lineRule="auto"/>
        <w:rPr>
          <w:rFonts w:eastAsiaTheme="minorEastAsia"/>
        </w:rPr>
      </w:pPr>
    </w:p>
    <w:p w:rsidR="00F812C2" w:rsidRDefault="00F812C2" w:rsidP="0063327F">
      <w:pPr>
        <w:spacing w:line="360" w:lineRule="auto"/>
        <w:rPr>
          <w:rFonts w:eastAsiaTheme="minorEastAsia"/>
        </w:rPr>
      </w:pPr>
    </w:p>
    <w:p w:rsidR="00F812C2" w:rsidRDefault="00F812C2" w:rsidP="0063327F">
      <w:pPr>
        <w:spacing w:line="360" w:lineRule="auto"/>
        <w:rPr>
          <w:rFonts w:eastAsiaTheme="minorEastAsia"/>
        </w:rPr>
      </w:pPr>
    </w:p>
    <w:p w:rsidR="00265A76" w:rsidRPr="00265A76" w:rsidRDefault="00265A76" w:rsidP="00265A76">
      <w:pPr>
        <w:pStyle w:val="Caption"/>
        <w:keepNext/>
        <w:rPr>
          <w:color w:val="auto"/>
        </w:rPr>
      </w:pPr>
      <w:bookmarkStart w:id="22" w:name="_Toc308442502"/>
      <w:r>
        <w:lastRenderedPageBreak/>
        <w:t xml:space="preserve">Table </w:t>
      </w:r>
      <w:fldSimple w:instr=" SEQ Table \* ARABIC ">
        <w:r w:rsidR="00A84264">
          <w:rPr>
            <w:noProof/>
          </w:rPr>
          <w:t>2</w:t>
        </w:r>
      </w:fldSimple>
      <w:r>
        <w:t xml:space="preserve"> </w:t>
      </w:r>
      <w:r w:rsidRPr="00265A76">
        <w:rPr>
          <w:rFonts w:eastAsiaTheme="minorEastAsia"/>
          <w:color w:val="auto"/>
        </w:rPr>
        <w:t>Energy requirements for global scale desalina</w:t>
      </w:r>
      <w:r w:rsidR="00F46E69">
        <w:rPr>
          <w:rFonts w:eastAsiaTheme="minorEastAsia"/>
          <w:color w:val="auto"/>
        </w:rPr>
        <w:t>tion. Used from data obtained from industry research on UK desalination</w:t>
      </w:r>
      <w:r w:rsidRPr="00265A76">
        <w:rPr>
          <w:rFonts w:eastAsiaTheme="minorEastAsia"/>
          <w:color w:val="auto"/>
        </w:rPr>
        <w:t xml:space="preserve"> [9]</w:t>
      </w:r>
      <w:r w:rsidR="00546742">
        <w:rPr>
          <w:rFonts w:eastAsiaTheme="minorEastAsia"/>
          <w:color w:val="auto"/>
        </w:rPr>
        <w:t>.</w:t>
      </w:r>
      <w:bookmarkEnd w:id="22"/>
    </w:p>
    <w:tbl>
      <w:tblPr>
        <w:tblW w:w="8269" w:type="dxa"/>
        <w:jc w:val="center"/>
        <w:tblInd w:w="93" w:type="dxa"/>
        <w:tblLook w:val="04A0" w:firstRow="1" w:lastRow="0" w:firstColumn="1" w:lastColumn="0" w:noHBand="0" w:noVBand="1"/>
      </w:tblPr>
      <w:tblGrid>
        <w:gridCol w:w="3460"/>
        <w:gridCol w:w="1609"/>
        <w:gridCol w:w="1300"/>
        <w:gridCol w:w="1900"/>
      </w:tblGrid>
      <w:tr w:rsidR="00D9619B" w:rsidRPr="00D9619B" w:rsidTr="00265A76">
        <w:trPr>
          <w:trHeight w:val="300"/>
          <w:jc w:val="center"/>
        </w:trPr>
        <w:tc>
          <w:tcPr>
            <w:tcW w:w="3460" w:type="dxa"/>
            <w:tcBorders>
              <w:top w:val="nil"/>
              <w:left w:val="nil"/>
              <w:bottom w:val="single" w:sz="4" w:space="0" w:color="auto"/>
              <w:right w:val="nil"/>
            </w:tcBorders>
            <w:shd w:val="clear" w:color="auto" w:fill="auto"/>
            <w:noWrap/>
            <w:vAlign w:val="bottom"/>
            <w:hideMark/>
          </w:tcPr>
          <w:p w:rsidR="00D9619B" w:rsidRPr="00D9619B" w:rsidRDefault="00D9619B" w:rsidP="0063327F">
            <w:pPr>
              <w:spacing w:after="0" w:line="360" w:lineRule="auto"/>
              <w:rPr>
                <w:rFonts w:ascii="Calibri" w:eastAsia="Times New Roman" w:hAnsi="Calibri" w:cs="Calibri"/>
                <w:color w:val="000000"/>
                <w:sz w:val="22"/>
                <w:szCs w:val="22"/>
              </w:rPr>
            </w:pPr>
            <w:r w:rsidRPr="00D9619B">
              <w:rPr>
                <w:rFonts w:ascii="Calibri" w:eastAsia="Times New Roman" w:hAnsi="Calibri" w:cs="Calibri"/>
                <w:color w:val="000000"/>
                <w:sz w:val="22"/>
                <w:szCs w:val="22"/>
              </w:rPr>
              <w:t> </w:t>
            </w:r>
          </w:p>
        </w:tc>
        <w:tc>
          <w:tcPr>
            <w:tcW w:w="1609" w:type="dxa"/>
            <w:tcBorders>
              <w:top w:val="nil"/>
              <w:left w:val="nil"/>
              <w:bottom w:val="single" w:sz="4" w:space="0" w:color="auto"/>
              <w:right w:val="nil"/>
            </w:tcBorders>
            <w:shd w:val="clear" w:color="auto" w:fill="auto"/>
            <w:noWrap/>
            <w:vAlign w:val="bottom"/>
            <w:hideMark/>
          </w:tcPr>
          <w:p w:rsidR="00D9619B" w:rsidRPr="00D9619B" w:rsidRDefault="00D9619B" w:rsidP="0063327F">
            <w:pPr>
              <w:spacing w:after="0" w:line="360" w:lineRule="auto"/>
              <w:rPr>
                <w:rFonts w:ascii="Calibri" w:eastAsia="Times New Roman" w:hAnsi="Calibri" w:cs="Calibri"/>
                <w:color w:val="000000"/>
                <w:sz w:val="22"/>
                <w:szCs w:val="22"/>
              </w:rPr>
            </w:pPr>
            <w:r w:rsidRPr="00D9619B">
              <w:rPr>
                <w:rFonts w:ascii="Calibri" w:eastAsia="Times New Roman" w:hAnsi="Calibri" w:cs="Calibri"/>
                <w:color w:val="000000"/>
                <w:sz w:val="22"/>
                <w:szCs w:val="22"/>
              </w:rPr>
              <w:t> </w:t>
            </w:r>
          </w:p>
        </w:tc>
        <w:tc>
          <w:tcPr>
            <w:tcW w:w="1300" w:type="dxa"/>
            <w:tcBorders>
              <w:top w:val="nil"/>
              <w:left w:val="nil"/>
              <w:bottom w:val="single" w:sz="4" w:space="0" w:color="auto"/>
              <w:right w:val="nil"/>
            </w:tcBorders>
            <w:shd w:val="clear" w:color="auto" w:fill="auto"/>
            <w:noWrap/>
            <w:vAlign w:val="bottom"/>
            <w:hideMark/>
          </w:tcPr>
          <w:p w:rsidR="00D9619B" w:rsidRPr="00D9619B" w:rsidRDefault="00D9619B" w:rsidP="0063327F">
            <w:pPr>
              <w:spacing w:after="0" w:line="360" w:lineRule="auto"/>
              <w:jc w:val="center"/>
              <w:rPr>
                <w:rFonts w:ascii="Calibri" w:eastAsia="Times New Roman" w:hAnsi="Calibri" w:cs="Calibri"/>
                <w:color w:val="000000"/>
                <w:sz w:val="22"/>
                <w:szCs w:val="22"/>
              </w:rPr>
            </w:pPr>
            <w:r w:rsidRPr="00D9619B">
              <w:rPr>
                <w:rFonts w:ascii="Calibri" w:eastAsia="Times New Roman" w:hAnsi="Calibri" w:cs="Calibri"/>
                <w:color w:val="000000"/>
                <w:sz w:val="22"/>
                <w:szCs w:val="22"/>
              </w:rPr>
              <w:t>Low scenario</w:t>
            </w:r>
          </w:p>
        </w:tc>
        <w:tc>
          <w:tcPr>
            <w:tcW w:w="1900" w:type="dxa"/>
            <w:tcBorders>
              <w:top w:val="nil"/>
              <w:left w:val="nil"/>
              <w:bottom w:val="single" w:sz="4" w:space="0" w:color="auto"/>
              <w:right w:val="nil"/>
            </w:tcBorders>
            <w:shd w:val="clear" w:color="auto" w:fill="auto"/>
            <w:noWrap/>
            <w:vAlign w:val="bottom"/>
            <w:hideMark/>
          </w:tcPr>
          <w:p w:rsidR="00D9619B" w:rsidRPr="00D9619B" w:rsidRDefault="00D9619B" w:rsidP="0063327F">
            <w:pPr>
              <w:spacing w:after="0" w:line="360" w:lineRule="auto"/>
              <w:jc w:val="center"/>
              <w:rPr>
                <w:rFonts w:ascii="Calibri" w:eastAsia="Times New Roman" w:hAnsi="Calibri" w:cs="Calibri"/>
                <w:color w:val="000000"/>
                <w:sz w:val="22"/>
                <w:szCs w:val="22"/>
              </w:rPr>
            </w:pPr>
            <w:r w:rsidRPr="00D9619B">
              <w:rPr>
                <w:rFonts w:ascii="Calibri" w:eastAsia="Times New Roman" w:hAnsi="Calibri" w:cs="Calibri"/>
                <w:color w:val="000000"/>
                <w:sz w:val="22"/>
                <w:szCs w:val="22"/>
              </w:rPr>
              <w:t>Maximum scenario</w:t>
            </w:r>
          </w:p>
        </w:tc>
      </w:tr>
      <w:tr w:rsidR="00D9619B" w:rsidRPr="00D9619B" w:rsidTr="00265A76">
        <w:trPr>
          <w:trHeight w:val="300"/>
          <w:jc w:val="center"/>
        </w:trPr>
        <w:tc>
          <w:tcPr>
            <w:tcW w:w="3460" w:type="dxa"/>
            <w:tcBorders>
              <w:top w:val="nil"/>
              <w:left w:val="nil"/>
              <w:bottom w:val="nil"/>
              <w:right w:val="nil"/>
            </w:tcBorders>
            <w:shd w:val="clear" w:color="auto" w:fill="auto"/>
            <w:noWrap/>
            <w:vAlign w:val="bottom"/>
            <w:hideMark/>
          </w:tcPr>
          <w:p w:rsidR="00D9619B" w:rsidRPr="00D9619B" w:rsidRDefault="00D9619B" w:rsidP="0063327F">
            <w:pPr>
              <w:spacing w:after="0" w:line="360" w:lineRule="auto"/>
              <w:rPr>
                <w:rFonts w:ascii="Calibri" w:eastAsia="Times New Roman" w:hAnsi="Calibri" w:cs="Calibri"/>
                <w:color w:val="000000"/>
                <w:sz w:val="22"/>
                <w:szCs w:val="22"/>
              </w:rPr>
            </w:pPr>
            <w:r w:rsidRPr="00D9619B">
              <w:rPr>
                <w:rFonts w:ascii="Calibri" w:eastAsia="Times New Roman" w:hAnsi="Calibri" w:cs="Calibri"/>
                <w:color w:val="000000"/>
                <w:sz w:val="22"/>
                <w:szCs w:val="22"/>
              </w:rPr>
              <w:t>Peak world population (circa 2050)</w:t>
            </w:r>
          </w:p>
        </w:tc>
        <w:tc>
          <w:tcPr>
            <w:tcW w:w="1609" w:type="dxa"/>
            <w:tcBorders>
              <w:top w:val="nil"/>
              <w:left w:val="nil"/>
              <w:bottom w:val="nil"/>
              <w:right w:val="nil"/>
            </w:tcBorders>
            <w:shd w:val="clear" w:color="auto" w:fill="auto"/>
            <w:noWrap/>
            <w:vAlign w:val="bottom"/>
            <w:hideMark/>
          </w:tcPr>
          <w:p w:rsidR="00D9619B" w:rsidRPr="00D9619B" w:rsidRDefault="00D9619B" w:rsidP="0063327F">
            <w:pPr>
              <w:spacing w:after="0" w:line="360" w:lineRule="auto"/>
              <w:rPr>
                <w:rFonts w:ascii="Calibri" w:eastAsia="Times New Roman" w:hAnsi="Calibri" w:cs="Calibri"/>
                <w:color w:val="000000"/>
                <w:sz w:val="22"/>
                <w:szCs w:val="22"/>
              </w:rPr>
            </w:pPr>
          </w:p>
        </w:tc>
        <w:tc>
          <w:tcPr>
            <w:tcW w:w="1300" w:type="dxa"/>
            <w:tcBorders>
              <w:top w:val="nil"/>
              <w:left w:val="nil"/>
              <w:bottom w:val="nil"/>
              <w:right w:val="nil"/>
            </w:tcBorders>
            <w:shd w:val="clear" w:color="auto" w:fill="auto"/>
            <w:noWrap/>
            <w:vAlign w:val="bottom"/>
            <w:hideMark/>
          </w:tcPr>
          <w:p w:rsidR="00D9619B" w:rsidRPr="00D9619B" w:rsidRDefault="00D9619B" w:rsidP="0063327F">
            <w:pPr>
              <w:spacing w:after="0" w:line="360" w:lineRule="auto"/>
              <w:jc w:val="right"/>
              <w:rPr>
                <w:rFonts w:ascii="Calibri" w:eastAsia="Times New Roman" w:hAnsi="Calibri" w:cs="Calibri"/>
                <w:color w:val="000000"/>
                <w:sz w:val="22"/>
                <w:szCs w:val="22"/>
              </w:rPr>
            </w:pPr>
            <w:r w:rsidRPr="00D9619B">
              <w:rPr>
                <w:rFonts w:ascii="Calibri" w:eastAsia="Times New Roman" w:hAnsi="Calibri" w:cs="Calibri"/>
                <w:color w:val="000000"/>
                <w:sz w:val="22"/>
                <w:szCs w:val="22"/>
              </w:rPr>
              <w:t xml:space="preserve">9.2 </w:t>
            </w:r>
            <w:proofErr w:type="spellStart"/>
            <w:r w:rsidRPr="00D9619B">
              <w:rPr>
                <w:rFonts w:ascii="Calibri" w:eastAsia="Times New Roman" w:hAnsi="Calibri" w:cs="Calibri"/>
                <w:color w:val="000000"/>
                <w:sz w:val="22"/>
                <w:szCs w:val="22"/>
              </w:rPr>
              <w:t>bn</w:t>
            </w:r>
            <w:proofErr w:type="spellEnd"/>
          </w:p>
        </w:tc>
        <w:tc>
          <w:tcPr>
            <w:tcW w:w="1900" w:type="dxa"/>
            <w:tcBorders>
              <w:top w:val="nil"/>
              <w:left w:val="nil"/>
              <w:bottom w:val="nil"/>
              <w:right w:val="nil"/>
            </w:tcBorders>
            <w:shd w:val="clear" w:color="auto" w:fill="auto"/>
            <w:noWrap/>
            <w:vAlign w:val="bottom"/>
            <w:hideMark/>
          </w:tcPr>
          <w:p w:rsidR="00D9619B" w:rsidRPr="00D9619B" w:rsidRDefault="00D9619B" w:rsidP="0063327F">
            <w:pPr>
              <w:spacing w:after="0" w:line="360" w:lineRule="auto"/>
              <w:jc w:val="right"/>
              <w:rPr>
                <w:rFonts w:ascii="Calibri" w:eastAsia="Times New Roman" w:hAnsi="Calibri" w:cs="Calibri"/>
                <w:color w:val="000000"/>
                <w:sz w:val="22"/>
                <w:szCs w:val="22"/>
              </w:rPr>
            </w:pPr>
            <w:r w:rsidRPr="00D9619B">
              <w:rPr>
                <w:rFonts w:ascii="Calibri" w:eastAsia="Times New Roman" w:hAnsi="Calibri" w:cs="Calibri"/>
                <w:color w:val="000000"/>
                <w:sz w:val="22"/>
                <w:szCs w:val="22"/>
              </w:rPr>
              <w:t xml:space="preserve">9.2 </w:t>
            </w:r>
            <w:proofErr w:type="spellStart"/>
            <w:r w:rsidRPr="00D9619B">
              <w:rPr>
                <w:rFonts w:ascii="Calibri" w:eastAsia="Times New Roman" w:hAnsi="Calibri" w:cs="Calibri"/>
                <w:color w:val="000000"/>
                <w:sz w:val="22"/>
                <w:szCs w:val="22"/>
              </w:rPr>
              <w:t>bn</w:t>
            </w:r>
            <w:proofErr w:type="spellEnd"/>
          </w:p>
        </w:tc>
      </w:tr>
      <w:tr w:rsidR="00D9619B" w:rsidRPr="00D9619B" w:rsidTr="00265A76">
        <w:trPr>
          <w:trHeight w:val="300"/>
          <w:jc w:val="center"/>
        </w:trPr>
        <w:tc>
          <w:tcPr>
            <w:tcW w:w="3460" w:type="dxa"/>
            <w:tcBorders>
              <w:top w:val="nil"/>
              <w:left w:val="nil"/>
              <w:bottom w:val="nil"/>
              <w:right w:val="nil"/>
            </w:tcBorders>
            <w:shd w:val="clear" w:color="auto" w:fill="auto"/>
            <w:noWrap/>
            <w:vAlign w:val="bottom"/>
            <w:hideMark/>
          </w:tcPr>
          <w:p w:rsidR="00D9619B" w:rsidRPr="00D9619B" w:rsidRDefault="00D9619B" w:rsidP="0063327F">
            <w:pPr>
              <w:spacing w:after="0" w:line="360" w:lineRule="auto"/>
              <w:rPr>
                <w:rFonts w:ascii="Calibri" w:eastAsia="Times New Roman" w:hAnsi="Calibri" w:cs="Calibri"/>
                <w:color w:val="000000"/>
                <w:sz w:val="22"/>
                <w:szCs w:val="22"/>
              </w:rPr>
            </w:pPr>
            <w:r w:rsidRPr="00D9619B">
              <w:rPr>
                <w:rFonts w:ascii="Calibri" w:eastAsia="Times New Roman" w:hAnsi="Calibri" w:cs="Calibri"/>
                <w:color w:val="000000"/>
                <w:sz w:val="22"/>
                <w:szCs w:val="22"/>
              </w:rPr>
              <w:t>Water consumption</w:t>
            </w:r>
          </w:p>
        </w:tc>
        <w:tc>
          <w:tcPr>
            <w:tcW w:w="1609" w:type="dxa"/>
            <w:tcBorders>
              <w:top w:val="nil"/>
              <w:left w:val="nil"/>
              <w:bottom w:val="nil"/>
              <w:right w:val="nil"/>
            </w:tcBorders>
            <w:shd w:val="clear" w:color="auto" w:fill="auto"/>
            <w:noWrap/>
            <w:vAlign w:val="bottom"/>
            <w:hideMark/>
          </w:tcPr>
          <w:p w:rsidR="00D9619B" w:rsidRPr="00D9619B" w:rsidRDefault="00D9619B" w:rsidP="0063327F">
            <w:pPr>
              <w:spacing w:after="0" w:line="360" w:lineRule="auto"/>
              <w:rPr>
                <w:rFonts w:ascii="Calibri" w:eastAsia="Times New Roman" w:hAnsi="Calibri" w:cs="Calibri"/>
                <w:color w:val="000000"/>
                <w:sz w:val="22"/>
                <w:szCs w:val="22"/>
              </w:rPr>
            </w:pPr>
            <w:r w:rsidRPr="00D9619B">
              <w:rPr>
                <w:rFonts w:ascii="Calibri" w:eastAsia="Times New Roman" w:hAnsi="Calibri" w:cs="Calibri"/>
                <w:color w:val="000000"/>
                <w:sz w:val="22"/>
                <w:szCs w:val="22"/>
              </w:rPr>
              <w:t>(m</w:t>
            </w:r>
            <w:r w:rsidR="00546742">
              <w:rPr>
                <w:rFonts w:ascii="Calibri" w:eastAsia="Times New Roman" w:hAnsi="Calibri" w:cs="Calibri"/>
                <w:color w:val="000000"/>
                <w:sz w:val="22"/>
                <w:szCs w:val="22"/>
                <w:vertAlign w:val="superscript"/>
              </w:rPr>
              <w:t>3</w:t>
            </w:r>
            <w:r w:rsidRPr="00D9619B">
              <w:rPr>
                <w:rFonts w:ascii="Calibri" w:eastAsia="Times New Roman" w:hAnsi="Calibri" w:cs="Calibri"/>
                <w:color w:val="000000"/>
                <w:sz w:val="22"/>
                <w:szCs w:val="22"/>
              </w:rPr>
              <w:t>/capita/</w:t>
            </w:r>
            <w:proofErr w:type="spellStart"/>
            <w:r w:rsidRPr="00D9619B">
              <w:rPr>
                <w:rFonts w:ascii="Calibri" w:eastAsia="Times New Roman" w:hAnsi="Calibri" w:cs="Calibri"/>
                <w:color w:val="000000"/>
                <w:sz w:val="22"/>
                <w:szCs w:val="22"/>
              </w:rPr>
              <w:t>yr</w:t>
            </w:r>
            <w:proofErr w:type="spellEnd"/>
            <w:r w:rsidRPr="00D9619B">
              <w:rPr>
                <w:rFonts w:ascii="Calibri" w:eastAsia="Times New Roman" w:hAnsi="Calibri" w:cs="Calibri"/>
                <w:color w:val="000000"/>
                <w:sz w:val="22"/>
                <w:szCs w:val="22"/>
              </w:rPr>
              <w:t>)</w:t>
            </w:r>
          </w:p>
        </w:tc>
        <w:tc>
          <w:tcPr>
            <w:tcW w:w="1300" w:type="dxa"/>
            <w:tcBorders>
              <w:top w:val="nil"/>
              <w:left w:val="nil"/>
              <w:bottom w:val="nil"/>
              <w:right w:val="nil"/>
            </w:tcBorders>
            <w:shd w:val="clear" w:color="auto" w:fill="auto"/>
            <w:noWrap/>
            <w:vAlign w:val="bottom"/>
            <w:hideMark/>
          </w:tcPr>
          <w:p w:rsidR="00D9619B" w:rsidRPr="00D9619B" w:rsidRDefault="00D9619B" w:rsidP="0063327F">
            <w:pPr>
              <w:spacing w:after="0" w:line="360" w:lineRule="auto"/>
              <w:jc w:val="right"/>
              <w:rPr>
                <w:rFonts w:ascii="Calibri" w:eastAsia="Times New Roman" w:hAnsi="Calibri" w:cs="Calibri"/>
                <w:color w:val="000000"/>
                <w:sz w:val="22"/>
                <w:szCs w:val="22"/>
              </w:rPr>
            </w:pPr>
            <w:r w:rsidRPr="00D9619B">
              <w:rPr>
                <w:rFonts w:ascii="Calibri" w:eastAsia="Times New Roman" w:hAnsi="Calibri" w:cs="Calibri"/>
                <w:color w:val="000000"/>
                <w:sz w:val="22"/>
                <w:szCs w:val="22"/>
              </w:rPr>
              <w:t>130</w:t>
            </w:r>
          </w:p>
        </w:tc>
        <w:tc>
          <w:tcPr>
            <w:tcW w:w="1900" w:type="dxa"/>
            <w:tcBorders>
              <w:top w:val="nil"/>
              <w:left w:val="nil"/>
              <w:bottom w:val="nil"/>
              <w:right w:val="nil"/>
            </w:tcBorders>
            <w:shd w:val="clear" w:color="auto" w:fill="auto"/>
            <w:noWrap/>
            <w:vAlign w:val="bottom"/>
            <w:hideMark/>
          </w:tcPr>
          <w:p w:rsidR="00D9619B" w:rsidRPr="00D9619B" w:rsidRDefault="00D9619B" w:rsidP="0063327F">
            <w:pPr>
              <w:spacing w:after="0" w:line="360" w:lineRule="auto"/>
              <w:jc w:val="right"/>
              <w:rPr>
                <w:rFonts w:ascii="Calibri" w:eastAsia="Times New Roman" w:hAnsi="Calibri" w:cs="Calibri"/>
                <w:color w:val="000000"/>
                <w:sz w:val="22"/>
                <w:szCs w:val="22"/>
              </w:rPr>
            </w:pPr>
            <w:r w:rsidRPr="00D9619B">
              <w:rPr>
                <w:rFonts w:ascii="Calibri" w:eastAsia="Times New Roman" w:hAnsi="Calibri" w:cs="Calibri"/>
                <w:color w:val="000000"/>
                <w:sz w:val="22"/>
                <w:szCs w:val="22"/>
              </w:rPr>
              <w:t>1730</w:t>
            </w:r>
          </w:p>
        </w:tc>
      </w:tr>
      <w:tr w:rsidR="00D9619B" w:rsidRPr="00D9619B" w:rsidTr="00265A76">
        <w:trPr>
          <w:trHeight w:val="300"/>
          <w:jc w:val="center"/>
        </w:trPr>
        <w:tc>
          <w:tcPr>
            <w:tcW w:w="3460" w:type="dxa"/>
            <w:tcBorders>
              <w:top w:val="nil"/>
              <w:left w:val="nil"/>
              <w:bottom w:val="nil"/>
              <w:right w:val="nil"/>
            </w:tcBorders>
            <w:shd w:val="clear" w:color="auto" w:fill="auto"/>
            <w:noWrap/>
            <w:vAlign w:val="bottom"/>
            <w:hideMark/>
          </w:tcPr>
          <w:p w:rsidR="00D9619B" w:rsidRPr="00D9619B" w:rsidRDefault="00D9619B" w:rsidP="0063327F">
            <w:pPr>
              <w:spacing w:after="0" w:line="360" w:lineRule="auto"/>
              <w:rPr>
                <w:rFonts w:ascii="Calibri" w:eastAsia="Times New Roman" w:hAnsi="Calibri" w:cs="Calibri"/>
                <w:color w:val="000000"/>
                <w:sz w:val="22"/>
                <w:szCs w:val="22"/>
              </w:rPr>
            </w:pPr>
            <w:r w:rsidRPr="00D9619B">
              <w:rPr>
                <w:rFonts w:ascii="Calibri" w:eastAsia="Times New Roman" w:hAnsi="Calibri" w:cs="Calibri"/>
                <w:color w:val="000000"/>
                <w:sz w:val="22"/>
                <w:szCs w:val="22"/>
              </w:rPr>
              <w:t>Desalination energy</w:t>
            </w:r>
          </w:p>
        </w:tc>
        <w:tc>
          <w:tcPr>
            <w:tcW w:w="1609" w:type="dxa"/>
            <w:tcBorders>
              <w:top w:val="nil"/>
              <w:left w:val="nil"/>
              <w:bottom w:val="nil"/>
              <w:right w:val="nil"/>
            </w:tcBorders>
            <w:shd w:val="clear" w:color="auto" w:fill="auto"/>
            <w:noWrap/>
            <w:vAlign w:val="bottom"/>
            <w:hideMark/>
          </w:tcPr>
          <w:p w:rsidR="00D9619B" w:rsidRPr="00D9619B" w:rsidRDefault="00D9619B" w:rsidP="0063327F">
            <w:pPr>
              <w:spacing w:after="0" w:line="360" w:lineRule="auto"/>
              <w:rPr>
                <w:rFonts w:ascii="Calibri" w:eastAsia="Times New Roman" w:hAnsi="Calibri" w:cs="Calibri"/>
                <w:color w:val="000000"/>
                <w:sz w:val="22"/>
                <w:szCs w:val="22"/>
              </w:rPr>
            </w:pPr>
            <w:r w:rsidRPr="00D9619B">
              <w:rPr>
                <w:rFonts w:ascii="Calibri" w:eastAsia="Times New Roman" w:hAnsi="Calibri" w:cs="Calibri"/>
                <w:color w:val="000000"/>
                <w:sz w:val="22"/>
                <w:szCs w:val="22"/>
              </w:rPr>
              <w:t>(kWhm</w:t>
            </w:r>
            <w:r w:rsidR="00546742">
              <w:rPr>
                <w:rFonts w:ascii="Calibri" w:eastAsia="Times New Roman" w:hAnsi="Calibri" w:cs="Calibri"/>
                <w:color w:val="000000"/>
                <w:sz w:val="22"/>
                <w:szCs w:val="22"/>
                <w:vertAlign w:val="superscript"/>
              </w:rPr>
              <w:t>-3</w:t>
            </w:r>
            <w:r w:rsidRPr="00D9619B">
              <w:rPr>
                <w:rFonts w:ascii="Calibri" w:eastAsia="Times New Roman" w:hAnsi="Calibri" w:cs="Calibri"/>
                <w:color w:val="000000"/>
                <w:sz w:val="22"/>
                <w:szCs w:val="22"/>
              </w:rPr>
              <w:t>)</w:t>
            </w:r>
          </w:p>
        </w:tc>
        <w:tc>
          <w:tcPr>
            <w:tcW w:w="1300" w:type="dxa"/>
            <w:tcBorders>
              <w:top w:val="nil"/>
              <w:left w:val="nil"/>
              <w:bottom w:val="nil"/>
              <w:right w:val="nil"/>
            </w:tcBorders>
            <w:shd w:val="clear" w:color="auto" w:fill="auto"/>
            <w:noWrap/>
            <w:vAlign w:val="bottom"/>
            <w:hideMark/>
          </w:tcPr>
          <w:p w:rsidR="00D9619B" w:rsidRPr="00D9619B" w:rsidRDefault="00D9619B" w:rsidP="0063327F">
            <w:pPr>
              <w:spacing w:after="0" w:line="360" w:lineRule="auto"/>
              <w:jc w:val="right"/>
              <w:rPr>
                <w:rFonts w:ascii="Calibri" w:eastAsia="Times New Roman" w:hAnsi="Calibri" w:cs="Calibri"/>
                <w:color w:val="000000"/>
                <w:sz w:val="22"/>
                <w:szCs w:val="22"/>
              </w:rPr>
            </w:pPr>
            <w:r w:rsidRPr="00D9619B">
              <w:rPr>
                <w:rFonts w:ascii="Calibri" w:eastAsia="Times New Roman" w:hAnsi="Calibri" w:cs="Calibri"/>
                <w:color w:val="000000"/>
                <w:sz w:val="22"/>
                <w:szCs w:val="22"/>
              </w:rPr>
              <w:t>2.5</w:t>
            </w:r>
          </w:p>
        </w:tc>
        <w:tc>
          <w:tcPr>
            <w:tcW w:w="1900" w:type="dxa"/>
            <w:tcBorders>
              <w:top w:val="nil"/>
              <w:left w:val="nil"/>
              <w:bottom w:val="nil"/>
              <w:right w:val="nil"/>
            </w:tcBorders>
            <w:shd w:val="clear" w:color="auto" w:fill="auto"/>
            <w:noWrap/>
            <w:vAlign w:val="bottom"/>
            <w:hideMark/>
          </w:tcPr>
          <w:p w:rsidR="00D9619B" w:rsidRPr="00D9619B" w:rsidRDefault="00D9619B" w:rsidP="0063327F">
            <w:pPr>
              <w:spacing w:after="0" w:line="360" w:lineRule="auto"/>
              <w:jc w:val="right"/>
              <w:rPr>
                <w:rFonts w:ascii="Calibri" w:eastAsia="Times New Roman" w:hAnsi="Calibri" w:cs="Calibri"/>
                <w:color w:val="000000"/>
                <w:sz w:val="22"/>
                <w:szCs w:val="22"/>
              </w:rPr>
            </w:pPr>
            <w:r w:rsidRPr="00D9619B">
              <w:rPr>
                <w:rFonts w:ascii="Calibri" w:eastAsia="Times New Roman" w:hAnsi="Calibri" w:cs="Calibri"/>
                <w:color w:val="000000"/>
                <w:sz w:val="22"/>
                <w:szCs w:val="22"/>
              </w:rPr>
              <w:t>5</w:t>
            </w:r>
          </w:p>
        </w:tc>
      </w:tr>
      <w:tr w:rsidR="00D9619B" w:rsidRPr="00D9619B" w:rsidTr="00265A76">
        <w:trPr>
          <w:trHeight w:val="300"/>
          <w:jc w:val="center"/>
        </w:trPr>
        <w:tc>
          <w:tcPr>
            <w:tcW w:w="3460" w:type="dxa"/>
            <w:tcBorders>
              <w:top w:val="nil"/>
              <w:left w:val="nil"/>
              <w:bottom w:val="nil"/>
              <w:right w:val="nil"/>
            </w:tcBorders>
            <w:shd w:val="clear" w:color="auto" w:fill="auto"/>
            <w:noWrap/>
            <w:vAlign w:val="bottom"/>
            <w:hideMark/>
          </w:tcPr>
          <w:p w:rsidR="00D9619B" w:rsidRPr="00D9619B" w:rsidRDefault="00D9619B" w:rsidP="0063327F">
            <w:pPr>
              <w:spacing w:after="0" w:line="360" w:lineRule="auto"/>
              <w:rPr>
                <w:rFonts w:ascii="Calibri" w:eastAsia="Times New Roman" w:hAnsi="Calibri" w:cs="Calibri"/>
                <w:color w:val="000000"/>
                <w:sz w:val="22"/>
                <w:szCs w:val="22"/>
              </w:rPr>
            </w:pPr>
            <w:r w:rsidRPr="00D9619B">
              <w:rPr>
                <w:rFonts w:ascii="Calibri" w:eastAsia="Times New Roman" w:hAnsi="Calibri" w:cs="Calibri"/>
                <w:color w:val="000000"/>
                <w:sz w:val="22"/>
                <w:szCs w:val="22"/>
              </w:rPr>
              <w:t>Fraction of water from desalination</w:t>
            </w:r>
          </w:p>
        </w:tc>
        <w:tc>
          <w:tcPr>
            <w:tcW w:w="1609" w:type="dxa"/>
            <w:tcBorders>
              <w:top w:val="nil"/>
              <w:left w:val="nil"/>
              <w:bottom w:val="nil"/>
              <w:right w:val="nil"/>
            </w:tcBorders>
            <w:shd w:val="clear" w:color="auto" w:fill="auto"/>
            <w:noWrap/>
            <w:vAlign w:val="bottom"/>
            <w:hideMark/>
          </w:tcPr>
          <w:p w:rsidR="00D9619B" w:rsidRPr="00D9619B" w:rsidRDefault="00D9619B" w:rsidP="0063327F">
            <w:pPr>
              <w:spacing w:after="0" w:line="360" w:lineRule="auto"/>
              <w:rPr>
                <w:rFonts w:ascii="Calibri" w:eastAsia="Times New Roman" w:hAnsi="Calibri" w:cs="Calibri"/>
                <w:color w:val="000000"/>
                <w:sz w:val="22"/>
                <w:szCs w:val="22"/>
              </w:rPr>
            </w:pPr>
          </w:p>
        </w:tc>
        <w:tc>
          <w:tcPr>
            <w:tcW w:w="1300" w:type="dxa"/>
            <w:tcBorders>
              <w:top w:val="nil"/>
              <w:left w:val="nil"/>
              <w:bottom w:val="nil"/>
              <w:right w:val="nil"/>
            </w:tcBorders>
            <w:shd w:val="clear" w:color="auto" w:fill="auto"/>
            <w:noWrap/>
            <w:vAlign w:val="bottom"/>
            <w:hideMark/>
          </w:tcPr>
          <w:p w:rsidR="00D9619B" w:rsidRPr="00D9619B" w:rsidRDefault="00D9619B" w:rsidP="0063327F">
            <w:pPr>
              <w:spacing w:after="0" w:line="360" w:lineRule="auto"/>
              <w:jc w:val="right"/>
              <w:rPr>
                <w:rFonts w:ascii="Calibri" w:eastAsia="Times New Roman" w:hAnsi="Calibri" w:cs="Calibri"/>
                <w:color w:val="000000"/>
                <w:sz w:val="22"/>
                <w:szCs w:val="22"/>
              </w:rPr>
            </w:pPr>
            <w:r w:rsidRPr="00D9619B">
              <w:rPr>
                <w:rFonts w:ascii="Calibri" w:eastAsia="Times New Roman" w:hAnsi="Calibri" w:cs="Calibri"/>
                <w:color w:val="000000"/>
                <w:sz w:val="22"/>
                <w:szCs w:val="22"/>
              </w:rPr>
              <w:t>10%</w:t>
            </w:r>
          </w:p>
        </w:tc>
        <w:tc>
          <w:tcPr>
            <w:tcW w:w="1900" w:type="dxa"/>
            <w:tcBorders>
              <w:top w:val="nil"/>
              <w:left w:val="nil"/>
              <w:bottom w:val="nil"/>
              <w:right w:val="nil"/>
            </w:tcBorders>
            <w:shd w:val="clear" w:color="auto" w:fill="auto"/>
            <w:noWrap/>
            <w:vAlign w:val="bottom"/>
            <w:hideMark/>
          </w:tcPr>
          <w:p w:rsidR="00D9619B" w:rsidRPr="00D9619B" w:rsidRDefault="00D9619B" w:rsidP="0063327F">
            <w:pPr>
              <w:spacing w:after="0" w:line="360" w:lineRule="auto"/>
              <w:jc w:val="right"/>
              <w:rPr>
                <w:rFonts w:ascii="Calibri" w:eastAsia="Times New Roman" w:hAnsi="Calibri" w:cs="Calibri"/>
                <w:color w:val="000000"/>
                <w:sz w:val="22"/>
                <w:szCs w:val="22"/>
              </w:rPr>
            </w:pPr>
            <w:r w:rsidRPr="00D9619B">
              <w:rPr>
                <w:rFonts w:ascii="Calibri" w:eastAsia="Times New Roman" w:hAnsi="Calibri" w:cs="Calibri"/>
                <w:color w:val="000000"/>
                <w:sz w:val="22"/>
                <w:szCs w:val="22"/>
              </w:rPr>
              <w:t>100%</w:t>
            </w:r>
          </w:p>
        </w:tc>
      </w:tr>
      <w:tr w:rsidR="00D9619B" w:rsidRPr="00D9619B" w:rsidTr="00265A76">
        <w:trPr>
          <w:trHeight w:val="300"/>
          <w:jc w:val="center"/>
        </w:trPr>
        <w:tc>
          <w:tcPr>
            <w:tcW w:w="3460" w:type="dxa"/>
            <w:tcBorders>
              <w:top w:val="nil"/>
              <w:left w:val="nil"/>
              <w:bottom w:val="nil"/>
              <w:right w:val="nil"/>
            </w:tcBorders>
            <w:shd w:val="clear" w:color="auto" w:fill="auto"/>
            <w:noWrap/>
            <w:vAlign w:val="bottom"/>
            <w:hideMark/>
          </w:tcPr>
          <w:p w:rsidR="00D9619B" w:rsidRPr="00D9619B" w:rsidRDefault="00D9619B" w:rsidP="0063327F">
            <w:pPr>
              <w:spacing w:after="0" w:line="360" w:lineRule="auto"/>
              <w:rPr>
                <w:rFonts w:ascii="Calibri" w:eastAsia="Times New Roman" w:hAnsi="Calibri" w:cs="Calibri"/>
                <w:color w:val="000000"/>
                <w:sz w:val="22"/>
                <w:szCs w:val="22"/>
              </w:rPr>
            </w:pPr>
            <w:r w:rsidRPr="00D9619B">
              <w:rPr>
                <w:rFonts w:ascii="Calibri" w:eastAsia="Times New Roman" w:hAnsi="Calibri" w:cs="Calibri"/>
                <w:color w:val="000000"/>
                <w:sz w:val="22"/>
                <w:szCs w:val="22"/>
              </w:rPr>
              <w:t>Power for desalination (</w:t>
            </w:r>
            <w:r w:rsidRPr="00D9619B">
              <w:rPr>
                <w:rFonts w:ascii="Calibri" w:eastAsia="Times New Roman" w:hAnsi="Calibri" w:cs="Calibri"/>
                <w:i/>
                <w:iCs/>
                <w:color w:val="000000"/>
                <w:sz w:val="22"/>
                <w:szCs w:val="22"/>
              </w:rPr>
              <w:t>globally)</w:t>
            </w:r>
          </w:p>
        </w:tc>
        <w:tc>
          <w:tcPr>
            <w:tcW w:w="1609" w:type="dxa"/>
            <w:tcBorders>
              <w:top w:val="nil"/>
              <w:left w:val="nil"/>
              <w:bottom w:val="nil"/>
              <w:right w:val="nil"/>
            </w:tcBorders>
            <w:shd w:val="clear" w:color="auto" w:fill="auto"/>
            <w:noWrap/>
            <w:vAlign w:val="bottom"/>
            <w:hideMark/>
          </w:tcPr>
          <w:p w:rsidR="00D9619B" w:rsidRPr="00D9619B" w:rsidRDefault="00D9619B" w:rsidP="0063327F">
            <w:pPr>
              <w:spacing w:after="0" w:line="360" w:lineRule="auto"/>
              <w:rPr>
                <w:rFonts w:ascii="Calibri" w:eastAsia="Times New Roman" w:hAnsi="Calibri" w:cs="Calibri"/>
                <w:color w:val="000000"/>
                <w:sz w:val="22"/>
                <w:szCs w:val="22"/>
              </w:rPr>
            </w:pPr>
            <w:r w:rsidRPr="00D9619B">
              <w:rPr>
                <w:rFonts w:ascii="Calibri" w:eastAsia="Times New Roman" w:hAnsi="Calibri" w:cs="Calibri"/>
                <w:color w:val="000000"/>
                <w:sz w:val="22"/>
                <w:szCs w:val="22"/>
              </w:rPr>
              <w:t>(GW)</w:t>
            </w:r>
          </w:p>
        </w:tc>
        <w:tc>
          <w:tcPr>
            <w:tcW w:w="1300" w:type="dxa"/>
            <w:tcBorders>
              <w:top w:val="nil"/>
              <w:left w:val="nil"/>
              <w:bottom w:val="nil"/>
              <w:right w:val="nil"/>
            </w:tcBorders>
            <w:shd w:val="clear" w:color="auto" w:fill="auto"/>
            <w:noWrap/>
            <w:vAlign w:val="bottom"/>
            <w:hideMark/>
          </w:tcPr>
          <w:p w:rsidR="00D9619B" w:rsidRPr="00D9619B" w:rsidRDefault="00D9619B" w:rsidP="0063327F">
            <w:pPr>
              <w:spacing w:after="0" w:line="360" w:lineRule="auto"/>
              <w:jc w:val="right"/>
              <w:rPr>
                <w:rFonts w:ascii="Calibri" w:eastAsia="Times New Roman" w:hAnsi="Calibri" w:cs="Calibri"/>
                <w:color w:val="000000"/>
                <w:sz w:val="22"/>
                <w:szCs w:val="22"/>
              </w:rPr>
            </w:pPr>
            <w:r w:rsidRPr="00D9619B">
              <w:rPr>
                <w:rFonts w:ascii="Calibri" w:eastAsia="Times New Roman" w:hAnsi="Calibri" w:cs="Calibri"/>
                <w:color w:val="000000"/>
                <w:sz w:val="22"/>
                <w:szCs w:val="22"/>
              </w:rPr>
              <w:t>34</w:t>
            </w:r>
          </w:p>
        </w:tc>
        <w:tc>
          <w:tcPr>
            <w:tcW w:w="1900" w:type="dxa"/>
            <w:tcBorders>
              <w:top w:val="nil"/>
              <w:left w:val="nil"/>
              <w:bottom w:val="nil"/>
              <w:right w:val="nil"/>
            </w:tcBorders>
            <w:shd w:val="clear" w:color="auto" w:fill="auto"/>
            <w:noWrap/>
            <w:vAlign w:val="bottom"/>
            <w:hideMark/>
          </w:tcPr>
          <w:p w:rsidR="00D9619B" w:rsidRPr="00D9619B" w:rsidRDefault="00D9619B" w:rsidP="0063327F">
            <w:pPr>
              <w:spacing w:after="0" w:line="360" w:lineRule="auto"/>
              <w:jc w:val="right"/>
              <w:rPr>
                <w:rFonts w:ascii="Calibri" w:eastAsia="Times New Roman" w:hAnsi="Calibri" w:cs="Calibri"/>
                <w:color w:val="000000"/>
                <w:sz w:val="22"/>
                <w:szCs w:val="22"/>
              </w:rPr>
            </w:pPr>
            <w:r w:rsidRPr="00D9619B">
              <w:rPr>
                <w:rFonts w:ascii="Calibri" w:eastAsia="Times New Roman" w:hAnsi="Calibri" w:cs="Calibri"/>
                <w:color w:val="000000"/>
                <w:sz w:val="22"/>
                <w:szCs w:val="22"/>
              </w:rPr>
              <w:t>9100</w:t>
            </w:r>
          </w:p>
        </w:tc>
      </w:tr>
      <w:tr w:rsidR="00D9619B" w:rsidRPr="00D9619B" w:rsidTr="00265A76">
        <w:trPr>
          <w:trHeight w:val="300"/>
          <w:jc w:val="center"/>
        </w:trPr>
        <w:tc>
          <w:tcPr>
            <w:tcW w:w="3460" w:type="dxa"/>
            <w:tcBorders>
              <w:top w:val="nil"/>
              <w:left w:val="nil"/>
              <w:bottom w:val="single" w:sz="4" w:space="0" w:color="auto"/>
              <w:right w:val="nil"/>
            </w:tcBorders>
            <w:shd w:val="clear" w:color="auto" w:fill="auto"/>
            <w:noWrap/>
            <w:vAlign w:val="bottom"/>
            <w:hideMark/>
          </w:tcPr>
          <w:p w:rsidR="00D9619B" w:rsidRPr="00D9619B" w:rsidRDefault="00D9619B" w:rsidP="0063327F">
            <w:pPr>
              <w:spacing w:after="0" w:line="360" w:lineRule="auto"/>
              <w:rPr>
                <w:rFonts w:ascii="Calibri" w:eastAsia="Times New Roman" w:hAnsi="Calibri" w:cs="Calibri"/>
                <w:color w:val="000000"/>
                <w:sz w:val="22"/>
                <w:szCs w:val="22"/>
              </w:rPr>
            </w:pPr>
            <w:r w:rsidRPr="00D9619B">
              <w:rPr>
                <w:rFonts w:ascii="Calibri" w:eastAsia="Times New Roman" w:hAnsi="Calibri" w:cs="Calibri"/>
                <w:color w:val="000000"/>
                <w:sz w:val="22"/>
                <w:szCs w:val="22"/>
              </w:rPr>
              <w:t>Additional price of water per capita</w:t>
            </w:r>
          </w:p>
        </w:tc>
        <w:tc>
          <w:tcPr>
            <w:tcW w:w="1609" w:type="dxa"/>
            <w:tcBorders>
              <w:top w:val="nil"/>
              <w:left w:val="nil"/>
              <w:bottom w:val="single" w:sz="4" w:space="0" w:color="auto"/>
              <w:right w:val="nil"/>
            </w:tcBorders>
            <w:shd w:val="clear" w:color="auto" w:fill="auto"/>
            <w:noWrap/>
            <w:vAlign w:val="bottom"/>
            <w:hideMark/>
          </w:tcPr>
          <w:p w:rsidR="00D9619B" w:rsidRPr="00D9619B" w:rsidRDefault="00D9619B" w:rsidP="0063327F">
            <w:pPr>
              <w:spacing w:after="0" w:line="360" w:lineRule="auto"/>
              <w:rPr>
                <w:rFonts w:ascii="Calibri" w:eastAsia="Times New Roman" w:hAnsi="Calibri" w:cs="Calibri"/>
                <w:color w:val="000000"/>
                <w:sz w:val="22"/>
                <w:szCs w:val="22"/>
              </w:rPr>
            </w:pPr>
            <w:r w:rsidRPr="00D9619B">
              <w:rPr>
                <w:rFonts w:ascii="Calibri" w:eastAsia="Times New Roman" w:hAnsi="Calibri" w:cs="Calibri"/>
                <w:color w:val="000000"/>
                <w:sz w:val="22"/>
                <w:szCs w:val="22"/>
              </w:rPr>
              <w:t>(UKP/capita/</w:t>
            </w:r>
            <w:proofErr w:type="spellStart"/>
            <w:r w:rsidRPr="00D9619B">
              <w:rPr>
                <w:rFonts w:ascii="Calibri" w:eastAsia="Times New Roman" w:hAnsi="Calibri" w:cs="Calibri"/>
                <w:color w:val="000000"/>
                <w:sz w:val="22"/>
                <w:szCs w:val="22"/>
              </w:rPr>
              <w:t>yr</w:t>
            </w:r>
            <w:proofErr w:type="spellEnd"/>
            <w:r w:rsidRPr="00D9619B">
              <w:rPr>
                <w:rFonts w:ascii="Calibri" w:eastAsia="Times New Roman" w:hAnsi="Calibri" w:cs="Calibri"/>
                <w:color w:val="000000"/>
                <w:sz w:val="22"/>
                <w:szCs w:val="22"/>
              </w:rPr>
              <w:t>)</w:t>
            </w:r>
          </w:p>
        </w:tc>
        <w:tc>
          <w:tcPr>
            <w:tcW w:w="1300" w:type="dxa"/>
            <w:tcBorders>
              <w:top w:val="nil"/>
              <w:left w:val="nil"/>
              <w:bottom w:val="single" w:sz="4" w:space="0" w:color="auto"/>
              <w:right w:val="nil"/>
            </w:tcBorders>
            <w:shd w:val="clear" w:color="auto" w:fill="auto"/>
            <w:noWrap/>
            <w:vAlign w:val="bottom"/>
            <w:hideMark/>
          </w:tcPr>
          <w:p w:rsidR="00D9619B" w:rsidRPr="00D9619B" w:rsidRDefault="00D9619B" w:rsidP="0063327F">
            <w:pPr>
              <w:spacing w:after="0" w:line="360" w:lineRule="auto"/>
              <w:jc w:val="right"/>
              <w:rPr>
                <w:rFonts w:ascii="Calibri" w:eastAsia="Times New Roman" w:hAnsi="Calibri" w:cs="Calibri"/>
                <w:color w:val="000000"/>
                <w:sz w:val="22"/>
                <w:szCs w:val="22"/>
              </w:rPr>
            </w:pPr>
            <w:r w:rsidRPr="00D9619B">
              <w:rPr>
                <w:rFonts w:ascii="Calibri" w:eastAsia="Times New Roman" w:hAnsi="Calibri" w:cs="Calibri"/>
                <w:color w:val="000000"/>
                <w:sz w:val="22"/>
                <w:szCs w:val="22"/>
              </w:rPr>
              <w:t xml:space="preserve">$5.33 </w:t>
            </w:r>
          </w:p>
        </w:tc>
        <w:tc>
          <w:tcPr>
            <w:tcW w:w="1900" w:type="dxa"/>
            <w:tcBorders>
              <w:top w:val="nil"/>
              <w:left w:val="nil"/>
              <w:bottom w:val="single" w:sz="4" w:space="0" w:color="auto"/>
              <w:right w:val="nil"/>
            </w:tcBorders>
            <w:shd w:val="clear" w:color="auto" w:fill="auto"/>
            <w:noWrap/>
            <w:vAlign w:val="bottom"/>
            <w:hideMark/>
          </w:tcPr>
          <w:p w:rsidR="00D9619B" w:rsidRPr="00D9619B" w:rsidRDefault="00D9619B" w:rsidP="0063327F">
            <w:pPr>
              <w:spacing w:after="0" w:line="360" w:lineRule="auto"/>
              <w:jc w:val="right"/>
              <w:rPr>
                <w:rFonts w:ascii="Calibri" w:eastAsia="Times New Roman" w:hAnsi="Calibri" w:cs="Calibri"/>
                <w:color w:val="000000"/>
                <w:sz w:val="22"/>
                <w:szCs w:val="22"/>
              </w:rPr>
            </w:pPr>
            <w:r w:rsidRPr="00D9619B">
              <w:rPr>
                <w:rFonts w:ascii="Calibri" w:eastAsia="Times New Roman" w:hAnsi="Calibri" w:cs="Calibri"/>
                <w:color w:val="000000"/>
                <w:sz w:val="22"/>
                <w:szCs w:val="22"/>
              </w:rPr>
              <w:t>1390</w:t>
            </w:r>
          </w:p>
        </w:tc>
      </w:tr>
    </w:tbl>
    <w:p w:rsidR="00233875" w:rsidRDefault="00233875" w:rsidP="0063327F">
      <w:pPr>
        <w:spacing w:line="360" w:lineRule="auto"/>
      </w:pPr>
    </w:p>
    <w:p w:rsidR="00233875" w:rsidRDefault="00A745EA" w:rsidP="0063327F">
      <w:pPr>
        <w:spacing w:line="360" w:lineRule="auto"/>
      </w:pPr>
      <w:r>
        <w:t>Due to the sheer size of the required</w:t>
      </w:r>
      <w:r w:rsidR="00233875">
        <w:t xml:space="preserve"> flow rate</w:t>
      </w:r>
      <w:r>
        <w:t xml:space="preserve"> (232.6 </w:t>
      </w:r>
      <w:proofErr w:type="spellStart"/>
      <w:r>
        <w:t>cms</w:t>
      </w:r>
      <w:proofErr w:type="spellEnd"/>
      <w:r>
        <w:t>)</w:t>
      </w:r>
      <w:r w:rsidR="00233875">
        <w:t xml:space="preserve"> the plant will need to implement various </w:t>
      </w:r>
      <w:r w:rsidR="001B416E">
        <w:t>systems</w:t>
      </w:r>
      <w:r w:rsidR="00233875">
        <w:t xml:space="preserve"> to ensure that all energy recovery systems are applied. With the help of multiple turbines to capture the high pressured exiting fresh water and brine the plant can </w:t>
      </w:r>
      <w:r w:rsidR="00546742">
        <w:t>reduce its energy losses as the high pressure fluid expands to atmospheric pressure</w:t>
      </w:r>
      <w:r w:rsidR="00233875">
        <w:t xml:space="preserve">. This energy is used to run the pumps in the plant making the external energy need lower and ideally keeping the energy need </w:t>
      </w:r>
      <w:r w:rsidR="00233875">
        <w:rPr>
          <w:rFonts w:eastAsiaTheme="minorEastAsia"/>
        </w:rPr>
        <w:t>closer to 2.5</w:t>
      </w:r>
      <m:oMath>
        <m:f>
          <m:fPr>
            <m:ctrlPr>
              <w:rPr>
                <w:rFonts w:ascii="Cambria Math" w:hAnsi="Cambria Math"/>
                <w:i/>
              </w:rPr>
            </m:ctrlPr>
          </m:fPr>
          <m:num>
            <m:r>
              <w:rPr>
                <w:rFonts w:ascii="Cambria Math" w:hAnsi="Cambria Math"/>
              </w:rPr>
              <m:t>kWh</m:t>
            </m:r>
          </m:num>
          <m:den>
            <m:sSup>
              <m:sSupPr>
                <m:ctrlPr>
                  <w:rPr>
                    <w:rFonts w:ascii="Cambria Math" w:hAnsi="Cambria Math"/>
                    <w:i/>
                  </w:rPr>
                </m:ctrlPr>
              </m:sSupPr>
              <m:e>
                <m:r>
                  <w:rPr>
                    <w:rFonts w:ascii="Cambria Math" w:hAnsi="Cambria Math"/>
                  </w:rPr>
                  <m:t>m</m:t>
                </m:r>
              </m:e>
              <m:sup>
                <m:r>
                  <w:rPr>
                    <w:rFonts w:ascii="Cambria Math" w:hAnsi="Cambria Math"/>
                  </w:rPr>
                  <m:t>3</m:t>
                </m:r>
              </m:sup>
            </m:sSup>
          </m:den>
        </m:f>
      </m:oMath>
      <w:r w:rsidR="00233875">
        <w:rPr>
          <w:rFonts w:eastAsiaTheme="minorEastAsia"/>
        </w:rPr>
        <w:t xml:space="preserve">  </w:t>
      </w:r>
      <w:r w:rsidR="00233875">
        <w:t>verses the maximum 5</w:t>
      </w:r>
      <m:oMath>
        <m:f>
          <m:fPr>
            <m:ctrlPr>
              <w:rPr>
                <w:rFonts w:ascii="Cambria Math" w:hAnsi="Cambria Math"/>
                <w:i/>
              </w:rPr>
            </m:ctrlPr>
          </m:fPr>
          <m:num>
            <m:r>
              <w:rPr>
                <w:rFonts w:ascii="Cambria Math" w:hAnsi="Cambria Math"/>
              </w:rPr>
              <m:t>kWh</m:t>
            </m:r>
          </m:num>
          <m:den>
            <m:sSup>
              <m:sSupPr>
                <m:ctrlPr>
                  <w:rPr>
                    <w:rFonts w:ascii="Cambria Math" w:hAnsi="Cambria Math"/>
                    <w:i/>
                  </w:rPr>
                </m:ctrlPr>
              </m:sSupPr>
              <m:e>
                <m:r>
                  <w:rPr>
                    <w:rFonts w:ascii="Cambria Math" w:hAnsi="Cambria Math"/>
                  </w:rPr>
                  <m:t>m</m:t>
                </m:r>
              </m:e>
              <m:sup>
                <m:r>
                  <w:rPr>
                    <w:rFonts w:ascii="Cambria Math" w:hAnsi="Cambria Math"/>
                  </w:rPr>
                  <m:t>3</m:t>
                </m:r>
              </m:sup>
            </m:sSup>
          </m:den>
        </m:f>
      </m:oMath>
      <w:r w:rsidR="001B416E">
        <w:rPr>
          <w:rFonts w:eastAsiaTheme="minorEastAsia"/>
        </w:rPr>
        <w:t xml:space="preserve"> shown in Ta</w:t>
      </w:r>
      <w:r w:rsidR="001B49F3">
        <w:rPr>
          <w:rFonts w:eastAsiaTheme="minorEastAsia"/>
        </w:rPr>
        <w:t>b</w:t>
      </w:r>
      <w:r w:rsidR="001B416E">
        <w:rPr>
          <w:rFonts w:eastAsiaTheme="minorEastAsia"/>
        </w:rPr>
        <w:t xml:space="preserve"> 2</w:t>
      </w:r>
      <w:r w:rsidR="009C0D4E">
        <w:rPr>
          <w:rFonts w:eastAsiaTheme="minorEastAsia"/>
        </w:rPr>
        <w:t xml:space="preserve"> [9</w:t>
      </w:r>
      <w:r w:rsidR="00233875">
        <w:rPr>
          <w:rFonts w:eastAsiaTheme="minorEastAsia"/>
        </w:rPr>
        <w:t xml:space="preserve">]. </w:t>
      </w:r>
      <w:r w:rsidR="001B416E">
        <w:rPr>
          <w:rFonts w:eastAsiaTheme="minorEastAsia"/>
        </w:rPr>
        <w:t xml:space="preserve">Because the water both enters and leaves at atmospheric pressure, the head losses for this system can be neglected </w:t>
      </w:r>
      <w:r w:rsidR="009C0D4E">
        <w:rPr>
          <w:rFonts w:eastAsiaTheme="minorEastAsia"/>
        </w:rPr>
        <w:t>[11</w:t>
      </w:r>
      <w:r w:rsidR="00233875">
        <w:rPr>
          <w:rFonts w:eastAsiaTheme="minorEastAsia"/>
        </w:rPr>
        <w:t>].</w:t>
      </w:r>
      <w:r w:rsidR="00233875">
        <w:t xml:space="preserve"> </w:t>
      </w:r>
    </w:p>
    <w:p w:rsidR="0082561E" w:rsidRDefault="00233875" w:rsidP="0063327F">
      <w:pPr>
        <w:spacing w:line="360" w:lineRule="auto"/>
      </w:pPr>
      <w:r>
        <w:t>Since there are currently no plants that are capable of producing the needed flow rate a comparison was made to several plants; two of the largest plants currently in production (Ashk</w:t>
      </w:r>
      <w:r w:rsidR="009C0D4E">
        <w:t>elon SWRO and Saudi Arabia’s) [12] [8</w:t>
      </w:r>
      <w:r>
        <w:t xml:space="preserve">] and two plants that are being designed with the possibility of greater flow rates (Coquina Coast seawater desalinization project and </w:t>
      </w:r>
      <w:r w:rsidR="009C0D4E">
        <w:t>Texas’s Lavaca River project) [15</w:t>
      </w:r>
      <w:r>
        <w:t>] [9].  Based on the energy needs vs. the water output a sizing for a desalinization plant was estimated to be $26 billion dollars. What this includes is a facility that would be on a plot of land no smaller than 4,935,000 m</w:t>
      </w:r>
      <w:r>
        <w:rPr>
          <w:vertAlign w:val="superscript"/>
        </w:rPr>
        <w:t>2</w:t>
      </w:r>
      <w:r w:rsidR="00CC5E06">
        <w:t>, assuming a 1:1 relationship between the area and the flow rate</w:t>
      </w:r>
      <w:r>
        <w:t>, with a four story infrastructure housing 6,909 pressure vessels, 2,632 membranes, multiple turbines and pumps, and a vast number of diffusion sites for the brine to be remixed with seawater so that the seawater salinity is not increased more than local environmental standards allow; which are normally about 1</w:t>
      </w:r>
      <w:r w:rsidR="00FA0752">
        <w:t>% above its original salinity [13</w:t>
      </w:r>
      <w:r>
        <w:t>].</w:t>
      </w:r>
      <w:r w:rsidR="00F46E69">
        <w:t xml:space="preserve"> The </w:t>
      </w:r>
      <w:r w:rsidR="00EB5BB7">
        <w:t>definition of each term used in the calculations is</w:t>
      </w:r>
      <w:r w:rsidR="0082561E">
        <w:t xml:space="preserve"> shown below in Tab</w:t>
      </w:r>
      <w:r w:rsidR="00F46E69">
        <w:t xml:space="preserve"> 3.</w:t>
      </w:r>
    </w:p>
    <w:p w:rsidR="00265A76" w:rsidRDefault="00265A76" w:rsidP="00265A76">
      <w:pPr>
        <w:pStyle w:val="Caption"/>
        <w:keepNext/>
      </w:pPr>
      <w:bookmarkStart w:id="23" w:name="_Toc308442503"/>
      <w:proofErr w:type="gramStart"/>
      <w:r>
        <w:lastRenderedPageBreak/>
        <w:t xml:space="preserve">Table </w:t>
      </w:r>
      <w:proofErr w:type="gramEnd"/>
      <w:r w:rsidR="009B0B65">
        <w:fldChar w:fldCharType="begin"/>
      </w:r>
      <w:r w:rsidR="009B0B65">
        <w:instrText xml:space="preserve"> SEQ Table \* ARABIC </w:instrText>
      </w:r>
      <w:r w:rsidR="009B0B65">
        <w:fldChar w:fldCharType="separate"/>
      </w:r>
      <w:r w:rsidR="00A84264">
        <w:rPr>
          <w:noProof/>
        </w:rPr>
        <w:t>3</w:t>
      </w:r>
      <w:r w:rsidR="009B0B65">
        <w:rPr>
          <w:noProof/>
        </w:rPr>
        <w:fldChar w:fldCharType="end"/>
      </w:r>
      <w:proofErr w:type="gramStart"/>
      <w:r>
        <w:t xml:space="preserve"> </w:t>
      </w:r>
      <w:r w:rsidRPr="00265A76">
        <w:rPr>
          <w:color w:val="auto"/>
        </w:rPr>
        <w:t>Definition of terms used.</w:t>
      </w:r>
      <w:bookmarkEnd w:id="23"/>
      <w:proofErr w:type="gramEnd"/>
    </w:p>
    <w:tbl>
      <w:tblPr>
        <w:tblStyle w:val="TableGrid"/>
        <w:tblW w:w="0" w:type="auto"/>
        <w:jc w:val="center"/>
        <w:tblLook w:val="04A0" w:firstRow="1" w:lastRow="0" w:firstColumn="1" w:lastColumn="0" w:noHBand="0" w:noVBand="1"/>
      </w:tblPr>
      <w:tblGrid>
        <w:gridCol w:w="586"/>
        <w:gridCol w:w="360"/>
        <w:gridCol w:w="4297"/>
      </w:tblGrid>
      <w:tr w:rsidR="00233875" w:rsidTr="00CC5E06">
        <w:trPr>
          <w:jc w:val="center"/>
        </w:trPr>
        <w:tc>
          <w:tcPr>
            <w:tcW w:w="586" w:type="dxa"/>
          </w:tcPr>
          <w:p w:rsidR="00233875" w:rsidRPr="00E961CA" w:rsidRDefault="00233875" w:rsidP="0063327F">
            <w:pPr>
              <w:spacing w:line="360" w:lineRule="auto"/>
              <w:ind w:left="720" w:hanging="720"/>
              <w:rPr>
                <w:vertAlign w:val="subscript"/>
              </w:rPr>
            </w:pPr>
            <w:r>
              <w:t>Q</w:t>
            </w:r>
            <w:r>
              <w:rPr>
                <w:vertAlign w:val="subscript"/>
              </w:rPr>
              <w:t>H</w:t>
            </w:r>
          </w:p>
        </w:tc>
        <w:tc>
          <w:tcPr>
            <w:tcW w:w="360" w:type="dxa"/>
          </w:tcPr>
          <w:p w:rsidR="00233875" w:rsidRDefault="00233875" w:rsidP="0063327F">
            <w:pPr>
              <w:spacing w:line="360" w:lineRule="auto"/>
            </w:pPr>
            <w:r>
              <w:t>=</w:t>
            </w:r>
          </w:p>
        </w:tc>
        <w:tc>
          <w:tcPr>
            <w:tcW w:w="4297" w:type="dxa"/>
          </w:tcPr>
          <w:p w:rsidR="00233875" w:rsidRPr="00CC5E06" w:rsidRDefault="00233875" w:rsidP="0063327F">
            <w:pPr>
              <w:spacing w:line="360" w:lineRule="auto"/>
            </w:pPr>
            <w:r>
              <w:t>Flow Rate at Hoover Dam</w:t>
            </w:r>
            <w:r w:rsidR="00CC5E06">
              <w:t xml:space="preserve"> (m</w:t>
            </w:r>
            <w:r w:rsidR="00CC5E06">
              <w:rPr>
                <w:vertAlign w:val="superscript"/>
              </w:rPr>
              <w:t>3</w:t>
            </w:r>
            <w:r w:rsidR="00CC5E06">
              <w:t>/s)</w:t>
            </w:r>
          </w:p>
        </w:tc>
      </w:tr>
      <w:tr w:rsidR="00233875" w:rsidTr="00CC5E06">
        <w:trPr>
          <w:jc w:val="center"/>
        </w:trPr>
        <w:tc>
          <w:tcPr>
            <w:tcW w:w="586" w:type="dxa"/>
          </w:tcPr>
          <w:p w:rsidR="00233875" w:rsidRPr="00E961CA" w:rsidRDefault="00233875" w:rsidP="0063327F">
            <w:pPr>
              <w:spacing w:line="360" w:lineRule="auto"/>
              <w:rPr>
                <w:vertAlign w:val="subscript"/>
              </w:rPr>
            </w:pPr>
            <w:r>
              <w:t>Q</w:t>
            </w:r>
            <w:r>
              <w:rPr>
                <w:vertAlign w:val="subscript"/>
              </w:rPr>
              <w:t>M</w:t>
            </w:r>
          </w:p>
        </w:tc>
        <w:tc>
          <w:tcPr>
            <w:tcW w:w="360" w:type="dxa"/>
          </w:tcPr>
          <w:p w:rsidR="00233875" w:rsidRDefault="00233875" w:rsidP="0063327F">
            <w:pPr>
              <w:spacing w:line="360" w:lineRule="auto"/>
            </w:pPr>
            <w:r>
              <w:t>=</w:t>
            </w:r>
          </w:p>
        </w:tc>
        <w:tc>
          <w:tcPr>
            <w:tcW w:w="4297" w:type="dxa"/>
          </w:tcPr>
          <w:p w:rsidR="00233875" w:rsidRDefault="00233875" w:rsidP="0063327F">
            <w:pPr>
              <w:spacing w:line="360" w:lineRule="auto"/>
            </w:pPr>
            <w:r>
              <w:t>Flow Rate into Mexico</w:t>
            </w:r>
            <w:r w:rsidR="00CC5E06">
              <w:t xml:space="preserve"> (m</w:t>
            </w:r>
            <w:r w:rsidR="00CC5E06">
              <w:rPr>
                <w:vertAlign w:val="superscript"/>
              </w:rPr>
              <w:t>3</w:t>
            </w:r>
            <w:r w:rsidR="00CC5E06">
              <w:t>/s)</w:t>
            </w:r>
          </w:p>
        </w:tc>
      </w:tr>
      <w:tr w:rsidR="00233875" w:rsidTr="00CC5E06">
        <w:trPr>
          <w:jc w:val="center"/>
        </w:trPr>
        <w:tc>
          <w:tcPr>
            <w:tcW w:w="586" w:type="dxa"/>
          </w:tcPr>
          <w:p w:rsidR="00233875" w:rsidRPr="00E961CA" w:rsidRDefault="00233875" w:rsidP="0063327F">
            <w:pPr>
              <w:spacing w:line="360" w:lineRule="auto"/>
              <w:rPr>
                <w:vertAlign w:val="subscript"/>
              </w:rPr>
            </w:pPr>
            <w:r>
              <w:t>Q</w:t>
            </w:r>
            <w:r>
              <w:rPr>
                <w:vertAlign w:val="subscript"/>
              </w:rPr>
              <w:t>N</w:t>
            </w:r>
          </w:p>
        </w:tc>
        <w:tc>
          <w:tcPr>
            <w:tcW w:w="360" w:type="dxa"/>
          </w:tcPr>
          <w:p w:rsidR="00233875" w:rsidRDefault="00233875" w:rsidP="0063327F">
            <w:pPr>
              <w:spacing w:line="360" w:lineRule="auto"/>
            </w:pPr>
            <w:r>
              <w:t>=</w:t>
            </w:r>
          </w:p>
        </w:tc>
        <w:tc>
          <w:tcPr>
            <w:tcW w:w="4297" w:type="dxa"/>
          </w:tcPr>
          <w:p w:rsidR="00233875" w:rsidRDefault="00233875" w:rsidP="0063327F">
            <w:pPr>
              <w:spacing w:line="360" w:lineRule="auto"/>
            </w:pPr>
            <w:r>
              <w:t>Need Flow Rate into Mexico</w:t>
            </w:r>
            <w:r w:rsidR="00CC5E06">
              <w:t xml:space="preserve"> (m</w:t>
            </w:r>
            <w:r w:rsidR="00CC5E06">
              <w:rPr>
                <w:vertAlign w:val="superscript"/>
              </w:rPr>
              <w:t>3</w:t>
            </w:r>
            <w:r w:rsidR="00CC5E06">
              <w:t>/s)</w:t>
            </w:r>
          </w:p>
        </w:tc>
      </w:tr>
      <w:tr w:rsidR="00233875" w:rsidTr="00CC5E06">
        <w:trPr>
          <w:jc w:val="center"/>
        </w:trPr>
        <w:tc>
          <w:tcPr>
            <w:tcW w:w="586" w:type="dxa"/>
          </w:tcPr>
          <w:p w:rsidR="00233875" w:rsidRPr="007D32E0" w:rsidRDefault="00233875" w:rsidP="0063327F">
            <w:pPr>
              <w:spacing w:line="360" w:lineRule="auto"/>
              <w:rPr>
                <w:vertAlign w:val="subscript"/>
              </w:rPr>
            </w:pPr>
            <w:r>
              <w:t>P</w:t>
            </w:r>
            <w:r>
              <w:rPr>
                <w:vertAlign w:val="subscript"/>
              </w:rPr>
              <w:t>C</w:t>
            </w:r>
          </w:p>
        </w:tc>
        <w:tc>
          <w:tcPr>
            <w:tcW w:w="360" w:type="dxa"/>
          </w:tcPr>
          <w:p w:rsidR="00233875" w:rsidRDefault="00233875" w:rsidP="0063327F">
            <w:pPr>
              <w:spacing w:line="360" w:lineRule="auto"/>
            </w:pPr>
            <w:r>
              <w:t>=</w:t>
            </w:r>
          </w:p>
        </w:tc>
        <w:tc>
          <w:tcPr>
            <w:tcW w:w="4297" w:type="dxa"/>
          </w:tcPr>
          <w:p w:rsidR="00233875" w:rsidRDefault="00233875" w:rsidP="0063327F">
            <w:pPr>
              <w:spacing w:line="360" w:lineRule="auto"/>
            </w:pPr>
            <w:r>
              <w:t xml:space="preserve">SWO Plant Cost </w:t>
            </w:r>
            <w:r w:rsidR="00CC5E06">
              <w:t xml:space="preserve"> ($)</w:t>
            </w:r>
          </w:p>
        </w:tc>
      </w:tr>
      <w:tr w:rsidR="00233875" w:rsidTr="00CC5E06">
        <w:trPr>
          <w:jc w:val="center"/>
        </w:trPr>
        <w:tc>
          <w:tcPr>
            <w:tcW w:w="586" w:type="dxa"/>
          </w:tcPr>
          <w:p w:rsidR="00233875" w:rsidRDefault="00233875" w:rsidP="0063327F">
            <w:pPr>
              <w:spacing w:line="360" w:lineRule="auto"/>
            </w:pPr>
            <w:r>
              <w:t>P</w:t>
            </w:r>
            <w:r>
              <w:rPr>
                <w:vertAlign w:val="subscript"/>
              </w:rPr>
              <w:t>N</w:t>
            </w:r>
          </w:p>
        </w:tc>
        <w:tc>
          <w:tcPr>
            <w:tcW w:w="360" w:type="dxa"/>
          </w:tcPr>
          <w:p w:rsidR="00233875" w:rsidRDefault="00233875" w:rsidP="0063327F">
            <w:pPr>
              <w:spacing w:line="360" w:lineRule="auto"/>
            </w:pPr>
            <w:r>
              <w:t>=</w:t>
            </w:r>
          </w:p>
        </w:tc>
        <w:tc>
          <w:tcPr>
            <w:tcW w:w="4297" w:type="dxa"/>
          </w:tcPr>
          <w:p w:rsidR="00233875" w:rsidRDefault="00233875" w:rsidP="0063327F">
            <w:pPr>
              <w:spacing w:line="360" w:lineRule="auto"/>
            </w:pPr>
            <w:r>
              <w:t>Difference in Need</w:t>
            </w:r>
            <w:r w:rsidR="00CC5E06">
              <w:t xml:space="preserve"> ($)</w:t>
            </w:r>
          </w:p>
        </w:tc>
      </w:tr>
      <w:tr w:rsidR="00233875" w:rsidTr="00CC5E06">
        <w:trPr>
          <w:jc w:val="center"/>
        </w:trPr>
        <w:tc>
          <w:tcPr>
            <w:tcW w:w="586" w:type="dxa"/>
          </w:tcPr>
          <w:p w:rsidR="00233875" w:rsidRDefault="00233875" w:rsidP="0063327F">
            <w:pPr>
              <w:spacing w:line="360" w:lineRule="auto"/>
            </w:pPr>
            <w:r>
              <w:t>P</w:t>
            </w:r>
            <w:r>
              <w:rPr>
                <w:vertAlign w:val="subscript"/>
              </w:rPr>
              <w:t>T</w:t>
            </w:r>
          </w:p>
        </w:tc>
        <w:tc>
          <w:tcPr>
            <w:tcW w:w="360" w:type="dxa"/>
          </w:tcPr>
          <w:p w:rsidR="00233875" w:rsidRDefault="00233875" w:rsidP="0063327F">
            <w:pPr>
              <w:spacing w:line="360" w:lineRule="auto"/>
            </w:pPr>
            <w:r>
              <w:t>=</w:t>
            </w:r>
          </w:p>
        </w:tc>
        <w:tc>
          <w:tcPr>
            <w:tcW w:w="4297" w:type="dxa"/>
          </w:tcPr>
          <w:p w:rsidR="00233875" w:rsidRDefault="00233875" w:rsidP="0063327F">
            <w:pPr>
              <w:spacing w:line="360" w:lineRule="auto"/>
            </w:pPr>
            <w:r>
              <w:t>Total New Design Cost</w:t>
            </w:r>
            <w:r w:rsidR="00CC5E06">
              <w:t xml:space="preserve"> ($)</w:t>
            </w:r>
          </w:p>
        </w:tc>
      </w:tr>
      <w:tr w:rsidR="00233875" w:rsidTr="00CC5E06">
        <w:trPr>
          <w:jc w:val="center"/>
        </w:trPr>
        <w:tc>
          <w:tcPr>
            <w:tcW w:w="586" w:type="dxa"/>
          </w:tcPr>
          <w:p w:rsidR="00233875" w:rsidRPr="00813A45" w:rsidRDefault="00233875" w:rsidP="0063327F">
            <w:pPr>
              <w:spacing w:line="360" w:lineRule="auto"/>
              <w:rPr>
                <w:vertAlign w:val="subscript"/>
              </w:rPr>
            </w:pPr>
            <w:r>
              <w:t>C</w:t>
            </w:r>
          </w:p>
        </w:tc>
        <w:tc>
          <w:tcPr>
            <w:tcW w:w="360" w:type="dxa"/>
          </w:tcPr>
          <w:p w:rsidR="00233875" w:rsidRDefault="00233875" w:rsidP="0063327F">
            <w:pPr>
              <w:spacing w:line="360" w:lineRule="auto"/>
            </w:pPr>
            <w:r>
              <w:t>=</w:t>
            </w:r>
          </w:p>
        </w:tc>
        <w:tc>
          <w:tcPr>
            <w:tcW w:w="4297" w:type="dxa"/>
          </w:tcPr>
          <w:p w:rsidR="00233875" w:rsidRDefault="00233875" w:rsidP="0063327F">
            <w:pPr>
              <w:spacing w:line="360" w:lineRule="auto"/>
            </w:pPr>
            <w:r>
              <w:t>Cost of Energy</w:t>
            </w:r>
            <w:r w:rsidR="00CC5E06">
              <w:t xml:space="preserve"> ($/kWh)</w:t>
            </w:r>
          </w:p>
        </w:tc>
      </w:tr>
      <w:tr w:rsidR="00233875" w:rsidTr="00CC5E06">
        <w:trPr>
          <w:jc w:val="center"/>
        </w:trPr>
        <w:tc>
          <w:tcPr>
            <w:tcW w:w="586" w:type="dxa"/>
          </w:tcPr>
          <w:p w:rsidR="00233875" w:rsidRPr="00D906BC" w:rsidRDefault="00233875" w:rsidP="0063327F">
            <w:pPr>
              <w:spacing w:line="360" w:lineRule="auto"/>
              <w:rPr>
                <w:vertAlign w:val="subscript"/>
              </w:rPr>
            </w:pPr>
            <w:r>
              <w:t>K</w:t>
            </w:r>
          </w:p>
        </w:tc>
        <w:tc>
          <w:tcPr>
            <w:tcW w:w="360" w:type="dxa"/>
          </w:tcPr>
          <w:p w:rsidR="00233875" w:rsidRDefault="00233875" w:rsidP="0063327F">
            <w:pPr>
              <w:spacing w:line="360" w:lineRule="auto"/>
            </w:pPr>
            <w:r>
              <w:t>=</w:t>
            </w:r>
          </w:p>
        </w:tc>
        <w:tc>
          <w:tcPr>
            <w:tcW w:w="4297" w:type="dxa"/>
          </w:tcPr>
          <w:p w:rsidR="00233875" w:rsidRDefault="00233875" w:rsidP="0063327F">
            <w:pPr>
              <w:spacing w:line="360" w:lineRule="auto"/>
            </w:pPr>
            <w:r>
              <w:t>Conversion from Seconds to Hours</w:t>
            </w:r>
            <w:r w:rsidR="00CC5E06">
              <w:t xml:space="preserve"> (3600 s/h)</w:t>
            </w:r>
          </w:p>
        </w:tc>
      </w:tr>
      <w:tr w:rsidR="00233875" w:rsidTr="00CC5E06">
        <w:trPr>
          <w:jc w:val="center"/>
        </w:trPr>
        <w:tc>
          <w:tcPr>
            <w:tcW w:w="586" w:type="dxa"/>
          </w:tcPr>
          <w:p w:rsidR="00233875" w:rsidRDefault="00233875" w:rsidP="0063327F">
            <w:pPr>
              <w:spacing w:line="360" w:lineRule="auto"/>
            </w:pPr>
            <w:r>
              <w:t>H</w:t>
            </w:r>
          </w:p>
        </w:tc>
        <w:tc>
          <w:tcPr>
            <w:tcW w:w="360" w:type="dxa"/>
          </w:tcPr>
          <w:p w:rsidR="00233875" w:rsidRDefault="00233875" w:rsidP="0063327F">
            <w:pPr>
              <w:spacing w:line="360" w:lineRule="auto"/>
            </w:pPr>
            <w:r>
              <w:t>=</w:t>
            </w:r>
          </w:p>
        </w:tc>
        <w:tc>
          <w:tcPr>
            <w:tcW w:w="4297" w:type="dxa"/>
          </w:tcPr>
          <w:p w:rsidR="00233875" w:rsidRPr="00CC5E06" w:rsidRDefault="00CC5E06" w:rsidP="0063327F">
            <w:pPr>
              <w:spacing w:line="360" w:lineRule="auto"/>
            </w:pPr>
            <w:r>
              <w:t>Energy cost per volume of water (kWh/m</w:t>
            </w:r>
            <w:r>
              <w:rPr>
                <w:vertAlign w:val="superscript"/>
              </w:rPr>
              <w:t>3</w:t>
            </w:r>
            <w:r>
              <w:t>)</w:t>
            </w:r>
          </w:p>
        </w:tc>
      </w:tr>
      <w:tr w:rsidR="00233875" w:rsidTr="00CC5E06">
        <w:trPr>
          <w:jc w:val="center"/>
        </w:trPr>
        <w:tc>
          <w:tcPr>
            <w:tcW w:w="586" w:type="dxa"/>
          </w:tcPr>
          <w:p w:rsidR="00233875" w:rsidRPr="00D906BC" w:rsidRDefault="00233875" w:rsidP="0063327F">
            <w:pPr>
              <w:spacing w:line="360" w:lineRule="auto"/>
              <w:rPr>
                <w:vertAlign w:val="subscript"/>
              </w:rPr>
            </w:pPr>
            <w:proofErr w:type="spellStart"/>
            <w:r>
              <w:t>E</w:t>
            </w:r>
            <w:r>
              <w:rPr>
                <w:vertAlign w:val="subscript"/>
              </w:rPr>
              <w:t>kWh</w:t>
            </w:r>
            <w:proofErr w:type="spellEnd"/>
          </w:p>
        </w:tc>
        <w:tc>
          <w:tcPr>
            <w:tcW w:w="360" w:type="dxa"/>
          </w:tcPr>
          <w:p w:rsidR="00233875" w:rsidRDefault="00233875" w:rsidP="0063327F">
            <w:pPr>
              <w:spacing w:line="360" w:lineRule="auto"/>
            </w:pPr>
            <w:r>
              <w:t>=</w:t>
            </w:r>
          </w:p>
        </w:tc>
        <w:tc>
          <w:tcPr>
            <w:tcW w:w="4297" w:type="dxa"/>
          </w:tcPr>
          <w:p w:rsidR="00233875" w:rsidRDefault="00233875" w:rsidP="0063327F">
            <w:pPr>
              <w:spacing w:line="360" w:lineRule="auto"/>
            </w:pPr>
            <w:r>
              <w:t xml:space="preserve">Energy Cost for Every kWh </w:t>
            </w:r>
          </w:p>
        </w:tc>
      </w:tr>
    </w:tbl>
    <w:p w:rsidR="00546742" w:rsidRDefault="00546742" w:rsidP="0063327F">
      <w:pPr>
        <w:spacing w:line="360" w:lineRule="auto"/>
        <w:rPr>
          <w:b/>
        </w:rPr>
      </w:pPr>
    </w:p>
    <w:p w:rsidR="00233875" w:rsidRDefault="00233875" w:rsidP="0063327F">
      <w:pPr>
        <w:spacing w:line="360" w:lineRule="auto"/>
        <w:rPr>
          <w:b/>
        </w:rPr>
      </w:pPr>
      <w:r w:rsidRPr="00481DF0">
        <w:rPr>
          <w:b/>
        </w:rPr>
        <w:t>Energy Usage</w:t>
      </w:r>
    </w:p>
    <w:p w:rsidR="001B49F3" w:rsidRPr="001B49F3" w:rsidRDefault="001B49F3" w:rsidP="0063327F">
      <w:pPr>
        <w:spacing w:line="360" w:lineRule="auto"/>
      </w:pPr>
      <w:proofErr w:type="spellStart"/>
      <w:proofErr w:type="gramStart"/>
      <w:r>
        <w:t>Eq</w:t>
      </w:r>
      <w:proofErr w:type="spellEnd"/>
      <w:r>
        <w:t xml:space="preserve"> (12) through (14), below, show the required energy to desalinate this much water with the chosen method of RO.</w:t>
      </w:r>
      <w:proofErr w:type="gramEnd"/>
      <w:r>
        <w:t xml:space="preserve"> All terms are defined in Tab 3, above.</w:t>
      </w:r>
    </w:p>
    <w:p w:rsidR="00CC5E06" w:rsidRPr="00CC5E06" w:rsidRDefault="00CC5E06" w:rsidP="0063327F">
      <w:pPr>
        <w:tabs>
          <w:tab w:val="center" w:pos="5040"/>
          <w:tab w:val="left" w:pos="8640"/>
        </w:tabs>
        <w:spacing w:line="360" w:lineRule="auto"/>
        <w:rPr>
          <w:rFonts w:eastAsiaTheme="minorEastAsia"/>
        </w:rPr>
      </w:pPr>
      <w:r>
        <w:rPr>
          <w:rFonts w:eastAsiaTheme="minorEastAsia"/>
        </w:rPr>
        <w:tab/>
      </w:r>
      <m:oMath>
        <m:sSub>
          <m:sSubPr>
            <m:ctrlPr>
              <w:rPr>
                <w:rFonts w:ascii="Cambria Math" w:hAnsi="Cambria Math"/>
                <w:i/>
              </w:rPr>
            </m:ctrlPr>
          </m:sSubPr>
          <m:e>
            <m:r>
              <w:rPr>
                <w:rFonts w:ascii="Cambria Math" w:hAnsi="Cambria Math"/>
              </w:rPr>
              <m:t>E</m:t>
            </m:r>
          </m:e>
          <m:sub>
            <m:r>
              <w:rPr>
                <w:rFonts w:ascii="Cambria Math" w:hAnsi="Cambria Math"/>
              </w:rPr>
              <m:t>T</m:t>
            </m:r>
          </m:sub>
        </m:sSub>
        <m:r>
          <w:rPr>
            <w:rFonts w:ascii="Cambria Math" w:hAnsi="Cambria Math"/>
          </w:rPr>
          <m:t>=K</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N</m:t>
            </m:r>
          </m:sub>
        </m:sSub>
        <m:r>
          <w:rPr>
            <w:rFonts w:ascii="Cambria Math" w:eastAsiaTheme="minorEastAsia" w:hAnsi="Cambria Math"/>
          </w:rPr>
          <m:t xml:space="preserve">*H </m:t>
        </m:r>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s</m:t>
                </m:r>
              </m:num>
              <m:den>
                <m:r>
                  <w:rPr>
                    <w:rFonts w:ascii="Cambria Math" w:eastAsiaTheme="minorEastAsia" w:hAnsi="Cambria Math"/>
                  </w:rPr>
                  <m:t>h</m:t>
                </m:r>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num>
              <m:den>
                <m:r>
                  <w:rPr>
                    <w:rFonts w:ascii="Cambria Math" w:eastAsiaTheme="minorEastAsia" w:hAnsi="Cambria Math"/>
                  </w:rPr>
                  <m:t>s</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kWh</m:t>
                </m:r>
              </m:num>
              <m:den>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den>
            </m:f>
            <m:r>
              <w:rPr>
                <w:rFonts w:ascii="Cambria Math" w:eastAsiaTheme="minorEastAsia" w:hAnsi="Cambria Math"/>
              </w:rPr>
              <m:t>=kW</m:t>
            </m:r>
          </m:e>
        </m:d>
      </m:oMath>
      <w:r w:rsidR="00F46E69">
        <w:rPr>
          <w:rFonts w:eastAsiaTheme="minorEastAsia"/>
        </w:rPr>
        <w:tab/>
        <w:t>(12</w:t>
      </w:r>
      <w:r>
        <w:rPr>
          <w:rFonts w:eastAsiaTheme="minorEastAsia"/>
        </w:rPr>
        <w:t>)</w:t>
      </w:r>
      <w:r>
        <w:rPr>
          <w:rFonts w:eastAsiaTheme="minorEastAsia"/>
        </w:rPr>
        <w:tab/>
      </w:r>
    </w:p>
    <w:p w:rsidR="00CC5E06" w:rsidRPr="00CC5E06" w:rsidRDefault="00CC5E06" w:rsidP="0063327F">
      <w:pPr>
        <w:tabs>
          <w:tab w:val="center" w:pos="5040"/>
          <w:tab w:val="left" w:pos="8640"/>
        </w:tabs>
        <w:spacing w:line="360" w:lineRule="auto"/>
        <w:rPr>
          <w:rFonts w:eastAsiaTheme="minorEastAsia"/>
        </w:rPr>
      </w:pPr>
      <w:r>
        <w:rPr>
          <w:rFonts w:eastAsiaTheme="minorEastAsia"/>
        </w:rPr>
        <w:tab/>
      </w:r>
      <m:oMath>
        <m:sSub>
          <m:sSubPr>
            <m:ctrlPr>
              <w:rPr>
                <w:rFonts w:ascii="Cambria Math" w:hAnsi="Cambria Math"/>
                <w:i/>
              </w:rPr>
            </m:ctrlPr>
          </m:sSubPr>
          <m:e>
            <m:r>
              <w:rPr>
                <w:rFonts w:ascii="Cambria Math" w:hAnsi="Cambria Math"/>
              </w:rPr>
              <m:t>E</m:t>
            </m:r>
          </m:e>
          <m:sub>
            <m:r>
              <w:rPr>
                <w:rFonts w:ascii="Cambria Math" w:hAnsi="Cambria Math"/>
              </w:rPr>
              <m:t>T</m:t>
            </m:r>
          </m:sub>
        </m:sSub>
        <m:r>
          <w:rPr>
            <w:rFonts w:ascii="Cambria Math" w:eastAsiaTheme="minorEastAsia" w:hAnsi="Cambria Math"/>
          </w:rPr>
          <m:t>=3600*232.6*3.75 kW</m:t>
        </m:r>
      </m:oMath>
      <w:r w:rsidR="00F46E69">
        <w:rPr>
          <w:rFonts w:eastAsiaTheme="minorEastAsia"/>
        </w:rPr>
        <w:tab/>
        <w:t>(13</w:t>
      </w:r>
      <w:r>
        <w:rPr>
          <w:rFonts w:eastAsiaTheme="minorEastAsia"/>
        </w:rPr>
        <w:t>)</w:t>
      </w:r>
    </w:p>
    <w:p w:rsidR="00A126E2" w:rsidRDefault="00CC5E06" w:rsidP="00183464">
      <w:pPr>
        <w:tabs>
          <w:tab w:val="center" w:pos="5040"/>
          <w:tab w:val="left" w:pos="8640"/>
        </w:tabs>
        <w:spacing w:line="360" w:lineRule="auto"/>
      </w:pPr>
      <w:r>
        <w:rPr>
          <w:rFonts w:eastAsiaTheme="minorEastAsia"/>
        </w:rPr>
        <w:tab/>
      </w:r>
      <m:oMath>
        <m:sSub>
          <m:sSubPr>
            <m:ctrlPr>
              <w:rPr>
                <w:rFonts w:ascii="Cambria Math" w:hAnsi="Cambria Math"/>
                <w:i/>
              </w:rPr>
            </m:ctrlPr>
          </m:sSubPr>
          <m:e>
            <m:r>
              <w:rPr>
                <w:rFonts w:ascii="Cambria Math" w:hAnsi="Cambria Math"/>
              </w:rPr>
              <m:t>E</m:t>
            </m:r>
          </m:e>
          <m:sub>
            <m:r>
              <w:rPr>
                <w:rFonts w:ascii="Cambria Math" w:hAnsi="Cambria Math"/>
              </w:rPr>
              <m:t>T</m:t>
            </m:r>
          </m:sub>
        </m:sSub>
        <m:r>
          <w:rPr>
            <w:rFonts w:ascii="Cambria Math" w:eastAsiaTheme="minorEastAsia" w:hAnsi="Cambria Math"/>
          </w:rPr>
          <m:t>=3.139 GW</m:t>
        </m:r>
      </m:oMath>
      <w:r w:rsidR="00F46E69">
        <w:rPr>
          <w:rFonts w:eastAsiaTheme="minorEastAsia"/>
        </w:rPr>
        <w:tab/>
        <w:t>(14</w:t>
      </w:r>
      <w:r>
        <w:rPr>
          <w:rFonts w:eastAsiaTheme="minorEastAsia"/>
        </w:rPr>
        <w:t>)</w:t>
      </w:r>
      <w:r>
        <w:rPr>
          <w:rFonts w:eastAsiaTheme="minorEastAsia"/>
        </w:rPr>
        <w:tab/>
      </w:r>
    </w:p>
    <w:p w:rsidR="002C030D" w:rsidRDefault="00301951" w:rsidP="0063327F">
      <w:pPr>
        <w:pStyle w:val="TOC1"/>
        <w:spacing w:line="360" w:lineRule="auto"/>
      </w:pPr>
      <w:bookmarkStart w:id="24" w:name="_Toc308385816"/>
      <w:bookmarkStart w:id="25" w:name="_Toc308442491"/>
      <w:r>
        <w:t>6</w:t>
      </w:r>
      <w:r w:rsidR="00DC0300">
        <w:t xml:space="preserve">.0 </w:t>
      </w:r>
      <w:r w:rsidR="002C030D">
        <w:t>Results</w:t>
      </w:r>
      <w:bookmarkEnd w:id="24"/>
      <w:bookmarkEnd w:id="25"/>
    </w:p>
    <w:p w:rsidR="00A75094" w:rsidRDefault="00301951" w:rsidP="0063327F">
      <w:pPr>
        <w:pStyle w:val="TOC2"/>
        <w:spacing w:line="360" w:lineRule="auto"/>
      </w:pPr>
      <w:bookmarkStart w:id="26" w:name="_Toc308442492"/>
      <w:r>
        <w:t>6</w:t>
      </w:r>
      <w:r w:rsidR="00A75094">
        <w:t>.1 Feasibility</w:t>
      </w:r>
      <w:bookmarkEnd w:id="26"/>
      <w:r w:rsidR="00A75094">
        <w:t xml:space="preserve"> </w:t>
      </w:r>
    </w:p>
    <w:p w:rsidR="00A75094" w:rsidRDefault="00A75094" w:rsidP="0063327F">
      <w:pPr>
        <w:spacing w:line="360" w:lineRule="auto"/>
      </w:pPr>
      <w:r>
        <w:t>After running all analysis, it appears that the system is indeed feasible</w:t>
      </w:r>
      <w:r w:rsidR="00A9704D">
        <w:t xml:space="preserve"> from a purely mechanical standpoint</w:t>
      </w:r>
      <w:r>
        <w:t xml:space="preserve">. The piping system that will be required will need </w:t>
      </w:r>
      <w:r w:rsidR="00B432CF">
        <w:t>four</w:t>
      </w:r>
      <w:r>
        <w:t xml:space="preserve"> pipes over a distance of 163 km. It will take </w:t>
      </w:r>
      <w:r w:rsidR="00B432CF">
        <w:t>105</w:t>
      </w:r>
      <w:r>
        <w:t xml:space="preserve"> </w:t>
      </w:r>
      <w:r w:rsidR="00B432CF">
        <w:t>Gould 3498</w:t>
      </w:r>
      <w:r>
        <w:t xml:space="preserve"> pumps running in a combination of series and parallel to move this large amount of flow rate. The largest problem with the design is the need for a desalination plant. The technology behind the desalination is still relatively new, and the required amount of desalination would equate to approximately half of the current world demand for desalinated </w:t>
      </w:r>
      <w:r>
        <w:lastRenderedPageBreak/>
        <w:t>water. The estimated size of the plant, at 4.935 square kilometers, is also exceedingly large because of the large flow rate required.</w:t>
      </w:r>
      <w:r w:rsidR="0082561E">
        <w:t xml:space="preserve"> This could be split into multiple plants to reduce the size of one gigantic plant.</w:t>
      </w:r>
      <w:r>
        <w:t xml:space="preserve"> Placing this plant in the largely uninhabited portion of the Gulf of California allows for this plant to remain feasible due to the ease of getting large tracts of land in the area. </w:t>
      </w:r>
    </w:p>
    <w:p w:rsidR="00A75094" w:rsidRDefault="00301951" w:rsidP="0063327F">
      <w:pPr>
        <w:pStyle w:val="TOC2"/>
        <w:spacing w:line="360" w:lineRule="auto"/>
      </w:pPr>
      <w:bookmarkStart w:id="27" w:name="_Toc308442493"/>
      <w:r>
        <w:t>6</w:t>
      </w:r>
      <w:r w:rsidR="00A75094">
        <w:t>.2 Cost Analysis</w:t>
      </w:r>
      <w:bookmarkEnd w:id="27"/>
    </w:p>
    <w:p w:rsidR="00183464" w:rsidRDefault="00B42FCB" w:rsidP="0063327F">
      <w:pPr>
        <w:spacing w:line="360" w:lineRule="auto"/>
        <w:rPr>
          <w:noProof/>
        </w:rPr>
      </w:pPr>
      <w:r>
        <w:rPr>
          <w:noProof/>
        </w:rPr>
        <w:t>The Austrailian Government, in 2007, has completed a project of similar magnitude desiging a piping system that pumps approximately 8.4</w:t>
      </w:r>
      <w:r w:rsidR="00265A76">
        <w:rPr>
          <w:noProof/>
        </w:rPr>
        <w:t xml:space="preserve"> </w:t>
      </w:r>
      <w:r w:rsidR="0001487C">
        <w:rPr>
          <w:noProof/>
        </w:rPr>
        <w:t>cms of water</w:t>
      </w:r>
      <w:r>
        <w:rPr>
          <w:noProof/>
        </w:rPr>
        <w:t xml:space="preserve"> over a distance of 1000 km [</w:t>
      </w:r>
      <w:r w:rsidR="00265A76">
        <w:rPr>
          <w:noProof/>
        </w:rPr>
        <w:t>16</w:t>
      </w:r>
      <w:r>
        <w:rPr>
          <w:noProof/>
        </w:rPr>
        <w:t>]. Their found cost of labor will be used to estimate how much it will cost to install the piping system. Their estimate for piping</w:t>
      </w:r>
      <w:r w:rsidR="00F36706">
        <w:rPr>
          <w:noProof/>
        </w:rPr>
        <w:t xml:space="preserve"> cost</w:t>
      </w:r>
      <w:r>
        <w:rPr>
          <w:noProof/>
        </w:rPr>
        <w:t xml:space="preserve"> will also be used, however the</w:t>
      </w:r>
      <w:r w:rsidR="00265A76">
        <w:rPr>
          <w:noProof/>
        </w:rPr>
        <w:t>y</w:t>
      </w:r>
      <w:r>
        <w:rPr>
          <w:noProof/>
        </w:rPr>
        <w:t xml:space="preserve"> used reinforced concrete meaning the actual cost of th</w:t>
      </w:r>
      <w:r w:rsidR="00265A76">
        <w:rPr>
          <w:noProof/>
        </w:rPr>
        <w:t>is</w:t>
      </w:r>
      <w:r>
        <w:rPr>
          <w:noProof/>
        </w:rPr>
        <w:t xml:space="preserve"> piping system will be significantly less as the pipes </w:t>
      </w:r>
      <w:r w:rsidR="00A84264">
        <w:rPr>
          <w:noProof/>
        </w:rPr>
        <w:t xml:space="preserve">selected is </w:t>
      </w:r>
      <w:r>
        <w:rPr>
          <w:noProof/>
        </w:rPr>
        <w:t xml:space="preserve">rolled steel which is </w:t>
      </w:r>
      <w:r w:rsidR="0001487C">
        <w:rPr>
          <w:noProof/>
        </w:rPr>
        <w:t>comparatively</w:t>
      </w:r>
      <w:r>
        <w:rPr>
          <w:noProof/>
        </w:rPr>
        <w:t xml:space="preserve"> cheap</w:t>
      </w:r>
      <w:r w:rsidR="0001487C">
        <w:rPr>
          <w:noProof/>
        </w:rPr>
        <w:t>er</w:t>
      </w:r>
      <w:r>
        <w:rPr>
          <w:noProof/>
        </w:rPr>
        <w:t xml:space="preserve"> t</w:t>
      </w:r>
      <w:r w:rsidR="0082561E">
        <w:rPr>
          <w:noProof/>
        </w:rPr>
        <w:t>o manufacture. Tab</w:t>
      </w:r>
      <w:r w:rsidR="00F36706">
        <w:rPr>
          <w:noProof/>
        </w:rPr>
        <w:t xml:space="preserve"> 4</w:t>
      </w:r>
      <w:r>
        <w:rPr>
          <w:noProof/>
        </w:rPr>
        <w:t>, below, shows the cost estimate to create the entire pumping system.</w:t>
      </w:r>
    </w:p>
    <w:p w:rsidR="00265A76" w:rsidRDefault="00265A76" w:rsidP="00265A76">
      <w:pPr>
        <w:pStyle w:val="Caption"/>
        <w:keepNext/>
      </w:pPr>
      <w:bookmarkStart w:id="28" w:name="_Toc308442504"/>
      <w:r>
        <w:t xml:space="preserve">Table </w:t>
      </w:r>
      <w:fldSimple w:instr=" SEQ Table \* ARABIC ">
        <w:r w:rsidR="00A84264">
          <w:rPr>
            <w:noProof/>
          </w:rPr>
          <w:t>4</w:t>
        </w:r>
      </w:fldSimple>
      <w:r>
        <w:t xml:space="preserve"> </w:t>
      </w:r>
      <w:r w:rsidRPr="00265A76">
        <w:rPr>
          <w:color w:val="auto"/>
        </w:rPr>
        <w:t>Estimation of cost to install piping system</w:t>
      </w:r>
      <w:bookmarkEnd w:id="28"/>
    </w:p>
    <w:tbl>
      <w:tblPr>
        <w:tblW w:w="10946" w:type="dxa"/>
        <w:tblInd w:w="-668" w:type="dxa"/>
        <w:tblLook w:val="04A0" w:firstRow="1" w:lastRow="0" w:firstColumn="1" w:lastColumn="0" w:noHBand="0" w:noVBand="1"/>
      </w:tblPr>
      <w:tblGrid>
        <w:gridCol w:w="631"/>
        <w:gridCol w:w="4620"/>
        <w:gridCol w:w="1000"/>
        <w:gridCol w:w="1840"/>
        <w:gridCol w:w="1500"/>
        <w:gridCol w:w="1355"/>
      </w:tblGrid>
      <w:tr w:rsidR="00687F44" w:rsidRPr="00687F44" w:rsidTr="00265A76">
        <w:trPr>
          <w:trHeight w:val="300"/>
        </w:trPr>
        <w:tc>
          <w:tcPr>
            <w:tcW w:w="631" w:type="dxa"/>
            <w:tcBorders>
              <w:top w:val="single" w:sz="8" w:space="0" w:color="auto"/>
              <w:left w:val="single" w:sz="8" w:space="0" w:color="auto"/>
              <w:bottom w:val="single" w:sz="4" w:space="0" w:color="auto"/>
              <w:right w:val="single" w:sz="4" w:space="0" w:color="auto"/>
            </w:tcBorders>
            <w:shd w:val="clear" w:color="000000" w:fill="C5D9F1"/>
            <w:noWrap/>
            <w:vAlign w:val="bottom"/>
            <w:hideMark/>
          </w:tcPr>
          <w:p w:rsidR="00687F44" w:rsidRPr="00687F44" w:rsidRDefault="00687F44" w:rsidP="0063327F">
            <w:pPr>
              <w:spacing w:after="0" w:line="360" w:lineRule="auto"/>
              <w:rPr>
                <w:rFonts w:ascii="Calibri" w:eastAsia="Times New Roman" w:hAnsi="Calibri" w:cs="Calibri"/>
                <w:color w:val="000000"/>
                <w:sz w:val="22"/>
                <w:szCs w:val="22"/>
              </w:rPr>
            </w:pPr>
            <w:r w:rsidRPr="00687F44">
              <w:rPr>
                <w:rFonts w:ascii="Calibri" w:eastAsia="Times New Roman" w:hAnsi="Calibri" w:cs="Calibri"/>
                <w:color w:val="000000"/>
                <w:sz w:val="22"/>
                <w:szCs w:val="22"/>
              </w:rPr>
              <w:t>Item</w:t>
            </w:r>
          </w:p>
        </w:tc>
        <w:tc>
          <w:tcPr>
            <w:tcW w:w="4620" w:type="dxa"/>
            <w:tcBorders>
              <w:top w:val="single" w:sz="8" w:space="0" w:color="auto"/>
              <w:left w:val="nil"/>
              <w:bottom w:val="single" w:sz="4" w:space="0" w:color="auto"/>
              <w:right w:val="single" w:sz="4" w:space="0" w:color="auto"/>
            </w:tcBorders>
            <w:shd w:val="clear" w:color="000000" w:fill="C5D9F1"/>
            <w:noWrap/>
            <w:vAlign w:val="bottom"/>
            <w:hideMark/>
          </w:tcPr>
          <w:p w:rsidR="00687F44" w:rsidRPr="00687F44" w:rsidRDefault="00687F44" w:rsidP="0063327F">
            <w:pPr>
              <w:spacing w:after="0" w:line="360" w:lineRule="auto"/>
              <w:rPr>
                <w:rFonts w:ascii="Calibri" w:eastAsia="Times New Roman" w:hAnsi="Calibri" w:cs="Calibri"/>
                <w:color w:val="000000"/>
                <w:sz w:val="22"/>
                <w:szCs w:val="22"/>
              </w:rPr>
            </w:pPr>
            <w:r w:rsidRPr="00687F44">
              <w:rPr>
                <w:rFonts w:ascii="Calibri" w:eastAsia="Times New Roman" w:hAnsi="Calibri" w:cs="Calibri"/>
                <w:color w:val="000000"/>
                <w:sz w:val="22"/>
                <w:szCs w:val="22"/>
              </w:rPr>
              <w:t>Description</w:t>
            </w:r>
          </w:p>
        </w:tc>
        <w:tc>
          <w:tcPr>
            <w:tcW w:w="1000" w:type="dxa"/>
            <w:tcBorders>
              <w:top w:val="single" w:sz="8" w:space="0" w:color="auto"/>
              <w:left w:val="nil"/>
              <w:bottom w:val="single" w:sz="4" w:space="0" w:color="auto"/>
              <w:right w:val="single" w:sz="4" w:space="0" w:color="auto"/>
            </w:tcBorders>
            <w:shd w:val="clear" w:color="000000" w:fill="C5D9F1"/>
            <w:noWrap/>
            <w:vAlign w:val="bottom"/>
            <w:hideMark/>
          </w:tcPr>
          <w:p w:rsidR="00687F44" w:rsidRPr="00687F44" w:rsidRDefault="00687F44" w:rsidP="0063327F">
            <w:pPr>
              <w:spacing w:after="0" w:line="360" w:lineRule="auto"/>
              <w:rPr>
                <w:rFonts w:ascii="Calibri" w:eastAsia="Times New Roman" w:hAnsi="Calibri" w:cs="Calibri"/>
                <w:color w:val="000000"/>
                <w:sz w:val="22"/>
                <w:szCs w:val="22"/>
              </w:rPr>
            </w:pPr>
            <w:r w:rsidRPr="00687F44">
              <w:rPr>
                <w:rFonts w:ascii="Calibri" w:eastAsia="Times New Roman" w:hAnsi="Calibri" w:cs="Calibri"/>
                <w:color w:val="000000"/>
                <w:sz w:val="22"/>
                <w:szCs w:val="22"/>
              </w:rPr>
              <w:t>Unit</w:t>
            </w:r>
          </w:p>
        </w:tc>
        <w:tc>
          <w:tcPr>
            <w:tcW w:w="1840" w:type="dxa"/>
            <w:tcBorders>
              <w:top w:val="single" w:sz="8" w:space="0" w:color="auto"/>
              <w:left w:val="nil"/>
              <w:bottom w:val="single" w:sz="4" w:space="0" w:color="auto"/>
              <w:right w:val="single" w:sz="4" w:space="0" w:color="auto"/>
            </w:tcBorders>
            <w:shd w:val="clear" w:color="000000" w:fill="C5D9F1"/>
            <w:noWrap/>
            <w:vAlign w:val="bottom"/>
            <w:hideMark/>
          </w:tcPr>
          <w:p w:rsidR="00687F44" w:rsidRPr="00687F44" w:rsidRDefault="00687F44" w:rsidP="0063327F">
            <w:pPr>
              <w:spacing w:after="0" w:line="360" w:lineRule="auto"/>
              <w:rPr>
                <w:rFonts w:ascii="Calibri" w:eastAsia="Times New Roman" w:hAnsi="Calibri" w:cs="Calibri"/>
                <w:color w:val="000000"/>
                <w:sz w:val="22"/>
                <w:szCs w:val="22"/>
              </w:rPr>
            </w:pPr>
            <w:r w:rsidRPr="00687F44">
              <w:rPr>
                <w:rFonts w:ascii="Calibri" w:eastAsia="Times New Roman" w:hAnsi="Calibri" w:cs="Calibri"/>
                <w:color w:val="000000"/>
                <w:sz w:val="22"/>
                <w:szCs w:val="22"/>
              </w:rPr>
              <w:t>Quantity Required</w:t>
            </w:r>
          </w:p>
        </w:tc>
        <w:tc>
          <w:tcPr>
            <w:tcW w:w="1500" w:type="dxa"/>
            <w:tcBorders>
              <w:top w:val="single" w:sz="8" w:space="0" w:color="auto"/>
              <w:left w:val="nil"/>
              <w:bottom w:val="single" w:sz="4" w:space="0" w:color="auto"/>
              <w:right w:val="single" w:sz="4" w:space="0" w:color="auto"/>
            </w:tcBorders>
            <w:shd w:val="clear" w:color="000000" w:fill="C5D9F1"/>
            <w:noWrap/>
            <w:vAlign w:val="bottom"/>
            <w:hideMark/>
          </w:tcPr>
          <w:p w:rsidR="00687F44" w:rsidRPr="00687F44" w:rsidRDefault="00687F44" w:rsidP="0063327F">
            <w:pPr>
              <w:spacing w:after="0" w:line="360" w:lineRule="auto"/>
              <w:rPr>
                <w:rFonts w:ascii="Calibri" w:eastAsia="Times New Roman" w:hAnsi="Calibri" w:cs="Calibri"/>
                <w:color w:val="000000"/>
                <w:sz w:val="22"/>
                <w:szCs w:val="22"/>
              </w:rPr>
            </w:pPr>
            <w:r w:rsidRPr="00687F44">
              <w:rPr>
                <w:rFonts w:ascii="Calibri" w:eastAsia="Times New Roman" w:hAnsi="Calibri" w:cs="Calibri"/>
                <w:color w:val="000000"/>
                <w:sz w:val="22"/>
                <w:szCs w:val="22"/>
              </w:rPr>
              <w:t>Rate ($M/Unit)</w:t>
            </w:r>
          </w:p>
        </w:tc>
        <w:tc>
          <w:tcPr>
            <w:tcW w:w="1355" w:type="dxa"/>
            <w:tcBorders>
              <w:top w:val="single" w:sz="8" w:space="0" w:color="auto"/>
              <w:left w:val="nil"/>
              <w:bottom w:val="single" w:sz="4" w:space="0" w:color="auto"/>
              <w:right w:val="single" w:sz="8" w:space="0" w:color="auto"/>
            </w:tcBorders>
            <w:shd w:val="clear" w:color="000000" w:fill="C5D9F1"/>
            <w:noWrap/>
            <w:vAlign w:val="bottom"/>
            <w:hideMark/>
          </w:tcPr>
          <w:p w:rsidR="00687F44" w:rsidRPr="00687F44" w:rsidRDefault="00687F44" w:rsidP="0063327F">
            <w:pPr>
              <w:spacing w:after="0" w:line="360" w:lineRule="auto"/>
              <w:rPr>
                <w:rFonts w:ascii="Calibri" w:eastAsia="Times New Roman" w:hAnsi="Calibri" w:cs="Calibri"/>
                <w:color w:val="000000"/>
                <w:sz w:val="22"/>
                <w:szCs w:val="22"/>
              </w:rPr>
            </w:pPr>
            <w:r w:rsidRPr="00687F44">
              <w:rPr>
                <w:rFonts w:ascii="Calibri" w:eastAsia="Times New Roman" w:hAnsi="Calibri" w:cs="Calibri"/>
                <w:color w:val="000000"/>
                <w:sz w:val="22"/>
                <w:szCs w:val="22"/>
              </w:rPr>
              <w:t>Cost ($M</w:t>
            </w:r>
            <w:r w:rsidR="00F92FA5">
              <w:rPr>
                <w:rFonts w:ascii="Calibri" w:eastAsia="Times New Roman" w:hAnsi="Calibri" w:cs="Calibri"/>
                <w:color w:val="000000"/>
                <w:sz w:val="22"/>
                <w:szCs w:val="22"/>
              </w:rPr>
              <w:t>)</w:t>
            </w:r>
          </w:p>
        </w:tc>
      </w:tr>
      <w:tr w:rsidR="00687F44" w:rsidRPr="00687F44" w:rsidTr="00265A76">
        <w:trPr>
          <w:trHeight w:val="300"/>
        </w:trPr>
        <w:tc>
          <w:tcPr>
            <w:tcW w:w="631" w:type="dxa"/>
            <w:tcBorders>
              <w:top w:val="nil"/>
              <w:left w:val="single" w:sz="8" w:space="0" w:color="auto"/>
              <w:bottom w:val="single" w:sz="4" w:space="0" w:color="auto"/>
              <w:right w:val="single" w:sz="4" w:space="0" w:color="auto"/>
            </w:tcBorders>
            <w:shd w:val="clear" w:color="auto" w:fill="auto"/>
            <w:noWrap/>
            <w:vAlign w:val="bottom"/>
            <w:hideMark/>
          </w:tcPr>
          <w:p w:rsidR="00687F44" w:rsidRPr="00687F44" w:rsidRDefault="00687F44" w:rsidP="0063327F">
            <w:pPr>
              <w:spacing w:after="0" w:line="360" w:lineRule="auto"/>
              <w:jc w:val="center"/>
              <w:rPr>
                <w:rFonts w:ascii="Calibri" w:eastAsia="Times New Roman" w:hAnsi="Calibri" w:cs="Calibri"/>
                <w:color w:val="000000"/>
                <w:sz w:val="22"/>
                <w:szCs w:val="22"/>
              </w:rPr>
            </w:pPr>
            <w:r w:rsidRPr="00687F44">
              <w:rPr>
                <w:rFonts w:ascii="Calibri" w:eastAsia="Times New Roman" w:hAnsi="Calibri" w:cs="Calibri"/>
                <w:color w:val="000000"/>
                <w:sz w:val="22"/>
                <w:szCs w:val="22"/>
              </w:rPr>
              <w:t>1</w:t>
            </w:r>
          </w:p>
        </w:tc>
        <w:tc>
          <w:tcPr>
            <w:tcW w:w="4620" w:type="dxa"/>
            <w:tcBorders>
              <w:top w:val="nil"/>
              <w:left w:val="nil"/>
              <w:bottom w:val="single" w:sz="4" w:space="0" w:color="auto"/>
              <w:right w:val="single" w:sz="4" w:space="0" w:color="auto"/>
            </w:tcBorders>
            <w:shd w:val="clear" w:color="auto" w:fill="auto"/>
            <w:noWrap/>
            <w:vAlign w:val="bottom"/>
            <w:hideMark/>
          </w:tcPr>
          <w:p w:rsidR="00687F44" w:rsidRPr="00687F44" w:rsidRDefault="00687F44" w:rsidP="0063327F">
            <w:pPr>
              <w:spacing w:after="0" w:line="360" w:lineRule="auto"/>
              <w:rPr>
                <w:rFonts w:ascii="Calibri" w:eastAsia="Times New Roman" w:hAnsi="Calibri" w:cs="Calibri"/>
                <w:color w:val="000000"/>
                <w:sz w:val="22"/>
                <w:szCs w:val="22"/>
              </w:rPr>
            </w:pPr>
            <w:r w:rsidRPr="00687F44">
              <w:rPr>
                <w:rFonts w:ascii="Calibri" w:eastAsia="Times New Roman" w:hAnsi="Calibri" w:cs="Calibri"/>
                <w:color w:val="000000"/>
                <w:sz w:val="22"/>
                <w:szCs w:val="22"/>
              </w:rPr>
              <w:t>4 * 163" Steel Piping</w:t>
            </w:r>
          </w:p>
        </w:tc>
        <w:tc>
          <w:tcPr>
            <w:tcW w:w="1000" w:type="dxa"/>
            <w:tcBorders>
              <w:top w:val="nil"/>
              <w:left w:val="nil"/>
              <w:bottom w:val="single" w:sz="4" w:space="0" w:color="auto"/>
              <w:right w:val="single" w:sz="4" w:space="0" w:color="auto"/>
            </w:tcBorders>
            <w:shd w:val="clear" w:color="auto" w:fill="auto"/>
            <w:noWrap/>
            <w:vAlign w:val="bottom"/>
            <w:hideMark/>
          </w:tcPr>
          <w:p w:rsidR="00687F44" w:rsidRPr="00687F44" w:rsidRDefault="00687F44" w:rsidP="0063327F">
            <w:pPr>
              <w:spacing w:after="0" w:line="360" w:lineRule="auto"/>
              <w:rPr>
                <w:rFonts w:ascii="Calibri" w:eastAsia="Times New Roman" w:hAnsi="Calibri" w:cs="Calibri"/>
                <w:color w:val="000000"/>
                <w:sz w:val="22"/>
                <w:szCs w:val="22"/>
              </w:rPr>
            </w:pPr>
            <w:r w:rsidRPr="00687F44">
              <w:rPr>
                <w:rFonts w:ascii="Calibri" w:eastAsia="Times New Roman" w:hAnsi="Calibri" w:cs="Calibri"/>
                <w:color w:val="000000"/>
                <w:sz w:val="22"/>
                <w:szCs w:val="22"/>
              </w:rPr>
              <w:t>km</w:t>
            </w:r>
          </w:p>
        </w:tc>
        <w:tc>
          <w:tcPr>
            <w:tcW w:w="1840" w:type="dxa"/>
            <w:tcBorders>
              <w:top w:val="nil"/>
              <w:left w:val="nil"/>
              <w:bottom w:val="single" w:sz="4" w:space="0" w:color="auto"/>
              <w:right w:val="single" w:sz="4" w:space="0" w:color="auto"/>
            </w:tcBorders>
            <w:shd w:val="clear" w:color="auto" w:fill="auto"/>
            <w:noWrap/>
            <w:vAlign w:val="bottom"/>
            <w:hideMark/>
          </w:tcPr>
          <w:p w:rsidR="00687F44" w:rsidRPr="00687F44" w:rsidRDefault="00687F44" w:rsidP="0063327F">
            <w:pPr>
              <w:spacing w:after="0" w:line="360" w:lineRule="auto"/>
              <w:jc w:val="right"/>
              <w:rPr>
                <w:rFonts w:ascii="Calibri" w:eastAsia="Times New Roman" w:hAnsi="Calibri" w:cs="Calibri"/>
                <w:color w:val="000000"/>
                <w:sz w:val="22"/>
                <w:szCs w:val="22"/>
              </w:rPr>
            </w:pPr>
            <w:r w:rsidRPr="00687F44">
              <w:rPr>
                <w:rFonts w:ascii="Calibri" w:eastAsia="Times New Roman" w:hAnsi="Calibri" w:cs="Calibri"/>
                <w:color w:val="000000"/>
                <w:sz w:val="22"/>
                <w:szCs w:val="22"/>
              </w:rPr>
              <w:t>652</w:t>
            </w:r>
          </w:p>
        </w:tc>
        <w:tc>
          <w:tcPr>
            <w:tcW w:w="1500" w:type="dxa"/>
            <w:tcBorders>
              <w:top w:val="nil"/>
              <w:left w:val="nil"/>
              <w:bottom w:val="single" w:sz="4" w:space="0" w:color="auto"/>
              <w:right w:val="single" w:sz="4" w:space="0" w:color="auto"/>
            </w:tcBorders>
            <w:shd w:val="clear" w:color="auto" w:fill="auto"/>
            <w:noWrap/>
            <w:vAlign w:val="bottom"/>
            <w:hideMark/>
          </w:tcPr>
          <w:p w:rsidR="00687F44" w:rsidRPr="00687F44" w:rsidRDefault="00687F44" w:rsidP="0063327F">
            <w:pPr>
              <w:spacing w:after="0" w:line="360" w:lineRule="auto"/>
              <w:jc w:val="right"/>
              <w:rPr>
                <w:rFonts w:ascii="Calibri" w:eastAsia="Times New Roman" w:hAnsi="Calibri" w:cs="Calibri"/>
                <w:color w:val="000000"/>
                <w:sz w:val="22"/>
                <w:szCs w:val="22"/>
              </w:rPr>
            </w:pPr>
            <w:r w:rsidRPr="00687F44">
              <w:rPr>
                <w:rFonts w:ascii="Calibri" w:eastAsia="Times New Roman" w:hAnsi="Calibri" w:cs="Calibri"/>
                <w:color w:val="000000"/>
                <w:sz w:val="22"/>
                <w:szCs w:val="22"/>
              </w:rPr>
              <w:t>2.65</w:t>
            </w:r>
          </w:p>
        </w:tc>
        <w:tc>
          <w:tcPr>
            <w:tcW w:w="1355" w:type="dxa"/>
            <w:tcBorders>
              <w:top w:val="nil"/>
              <w:left w:val="nil"/>
              <w:bottom w:val="single" w:sz="4" w:space="0" w:color="auto"/>
              <w:right w:val="single" w:sz="8" w:space="0" w:color="auto"/>
            </w:tcBorders>
            <w:shd w:val="clear" w:color="auto" w:fill="auto"/>
            <w:noWrap/>
            <w:vAlign w:val="bottom"/>
            <w:hideMark/>
          </w:tcPr>
          <w:p w:rsidR="00687F44" w:rsidRPr="00687F44" w:rsidRDefault="00687F44" w:rsidP="0063327F">
            <w:pPr>
              <w:spacing w:after="0" w:line="360" w:lineRule="auto"/>
              <w:rPr>
                <w:rFonts w:ascii="Calibri" w:eastAsia="Times New Roman" w:hAnsi="Calibri" w:cs="Calibri"/>
                <w:color w:val="000000"/>
                <w:sz w:val="22"/>
                <w:szCs w:val="22"/>
              </w:rPr>
            </w:pPr>
            <w:r w:rsidRPr="00687F44">
              <w:rPr>
                <w:rFonts w:ascii="Calibri" w:eastAsia="Times New Roman" w:hAnsi="Calibri" w:cs="Calibri"/>
                <w:color w:val="000000"/>
                <w:sz w:val="22"/>
                <w:szCs w:val="22"/>
              </w:rPr>
              <w:t xml:space="preserve"> $  1,727.80 </w:t>
            </w:r>
          </w:p>
        </w:tc>
      </w:tr>
      <w:tr w:rsidR="00687F44" w:rsidRPr="00687F44" w:rsidTr="00265A76">
        <w:trPr>
          <w:trHeight w:val="300"/>
        </w:trPr>
        <w:tc>
          <w:tcPr>
            <w:tcW w:w="631" w:type="dxa"/>
            <w:tcBorders>
              <w:top w:val="nil"/>
              <w:left w:val="single" w:sz="8" w:space="0" w:color="auto"/>
              <w:bottom w:val="nil"/>
              <w:right w:val="single" w:sz="4" w:space="0" w:color="auto"/>
            </w:tcBorders>
            <w:shd w:val="clear" w:color="auto" w:fill="auto"/>
            <w:noWrap/>
            <w:vAlign w:val="bottom"/>
            <w:hideMark/>
          </w:tcPr>
          <w:p w:rsidR="00687F44" w:rsidRPr="00687F44" w:rsidRDefault="00687F44" w:rsidP="0063327F">
            <w:pPr>
              <w:spacing w:after="0" w:line="360" w:lineRule="auto"/>
              <w:jc w:val="center"/>
              <w:rPr>
                <w:rFonts w:ascii="Calibri" w:eastAsia="Times New Roman" w:hAnsi="Calibri" w:cs="Calibri"/>
                <w:color w:val="000000"/>
                <w:sz w:val="22"/>
                <w:szCs w:val="22"/>
              </w:rPr>
            </w:pPr>
            <w:r w:rsidRPr="00687F44">
              <w:rPr>
                <w:rFonts w:ascii="Calibri" w:eastAsia="Times New Roman" w:hAnsi="Calibri" w:cs="Calibri"/>
                <w:color w:val="000000"/>
                <w:sz w:val="22"/>
                <w:szCs w:val="22"/>
              </w:rPr>
              <w:t>2</w:t>
            </w:r>
          </w:p>
        </w:tc>
        <w:tc>
          <w:tcPr>
            <w:tcW w:w="4620" w:type="dxa"/>
            <w:tcBorders>
              <w:top w:val="nil"/>
              <w:left w:val="nil"/>
              <w:bottom w:val="nil"/>
              <w:right w:val="single" w:sz="4" w:space="0" w:color="auto"/>
            </w:tcBorders>
            <w:shd w:val="clear" w:color="auto" w:fill="auto"/>
            <w:noWrap/>
            <w:vAlign w:val="bottom"/>
            <w:hideMark/>
          </w:tcPr>
          <w:p w:rsidR="00687F44" w:rsidRPr="00687F44" w:rsidRDefault="00687F44" w:rsidP="0063327F">
            <w:pPr>
              <w:spacing w:after="0" w:line="360" w:lineRule="auto"/>
              <w:rPr>
                <w:rFonts w:ascii="Calibri" w:eastAsia="Times New Roman" w:hAnsi="Calibri" w:cs="Calibri"/>
                <w:color w:val="000000"/>
                <w:sz w:val="22"/>
                <w:szCs w:val="22"/>
              </w:rPr>
            </w:pPr>
            <w:r w:rsidRPr="00687F44">
              <w:rPr>
                <w:rFonts w:ascii="Calibri" w:eastAsia="Times New Roman" w:hAnsi="Calibri" w:cs="Calibri"/>
                <w:color w:val="000000"/>
                <w:sz w:val="22"/>
                <w:szCs w:val="22"/>
              </w:rPr>
              <w:t>Average-Difficulty Installment (No urban areas)</w:t>
            </w:r>
          </w:p>
        </w:tc>
        <w:tc>
          <w:tcPr>
            <w:tcW w:w="1000" w:type="dxa"/>
            <w:tcBorders>
              <w:top w:val="nil"/>
              <w:left w:val="nil"/>
              <w:bottom w:val="nil"/>
              <w:right w:val="single" w:sz="4" w:space="0" w:color="auto"/>
            </w:tcBorders>
            <w:shd w:val="clear" w:color="auto" w:fill="auto"/>
            <w:noWrap/>
            <w:vAlign w:val="bottom"/>
            <w:hideMark/>
          </w:tcPr>
          <w:p w:rsidR="00687F44" w:rsidRPr="00687F44" w:rsidRDefault="00687F44" w:rsidP="0063327F">
            <w:pPr>
              <w:spacing w:after="0" w:line="360" w:lineRule="auto"/>
              <w:rPr>
                <w:rFonts w:ascii="Calibri" w:eastAsia="Times New Roman" w:hAnsi="Calibri" w:cs="Calibri"/>
                <w:color w:val="000000"/>
                <w:sz w:val="22"/>
                <w:szCs w:val="22"/>
              </w:rPr>
            </w:pPr>
            <w:r w:rsidRPr="00687F44">
              <w:rPr>
                <w:rFonts w:ascii="Calibri" w:eastAsia="Times New Roman" w:hAnsi="Calibri" w:cs="Calibri"/>
                <w:color w:val="000000"/>
                <w:sz w:val="22"/>
                <w:szCs w:val="22"/>
              </w:rPr>
              <w:t>km</w:t>
            </w:r>
          </w:p>
        </w:tc>
        <w:tc>
          <w:tcPr>
            <w:tcW w:w="1840" w:type="dxa"/>
            <w:tcBorders>
              <w:top w:val="nil"/>
              <w:left w:val="nil"/>
              <w:bottom w:val="nil"/>
              <w:right w:val="single" w:sz="4" w:space="0" w:color="auto"/>
            </w:tcBorders>
            <w:shd w:val="clear" w:color="auto" w:fill="auto"/>
            <w:noWrap/>
            <w:vAlign w:val="bottom"/>
            <w:hideMark/>
          </w:tcPr>
          <w:p w:rsidR="00687F44" w:rsidRPr="00687F44" w:rsidRDefault="00687F44" w:rsidP="0063327F">
            <w:pPr>
              <w:spacing w:after="0" w:line="360" w:lineRule="auto"/>
              <w:jc w:val="right"/>
              <w:rPr>
                <w:rFonts w:ascii="Calibri" w:eastAsia="Times New Roman" w:hAnsi="Calibri" w:cs="Calibri"/>
                <w:color w:val="000000"/>
                <w:sz w:val="22"/>
                <w:szCs w:val="22"/>
              </w:rPr>
            </w:pPr>
            <w:r w:rsidRPr="00687F44">
              <w:rPr>
                <w:rFonts w:ascii="Calibri" w:eastAsia="Times New Roman" w:hAnsi="Calibri" w:cs="Calibri"/>
                <w:color w:val="000000"/>
                <w:sz w:val="22"/>
                <w:szCs w:val="22"/>
              </w:rPr>
              <w:t>290</w:t>
            </w:r>
          </w:p>
        </w:tc>
        <w:tc>
          <w:tcPr>
            <w:tcW w:w="1500" w:type="dxa"/>
            <w:tcBorders>
              <w:top w:val="nil"/>
              <w:left w:val="nil"/>
              <w:bottom w:val="single" w:sz="4" w:space="0" w:color="auto"/>
              <w:right w:val="single" w:sz="4" w:space="0" w:color="auto"/>
            </w:tcBorders>
            <w:shd w:val="clear" w:color="auto" w:fill="auto"/>
            <w:noWrap/>
            <w:vAlign w:val="bottom"/>
            <w:hideMark/>
          </w:tcPr>
          <w:p w:rsidR="00687F44" w:rsidRPr="00687F44" w:rsidRDefault="00687F44" w:rsidP="0063327F">
            <w:pPr>
              <w:spacing w:after="0" w:line="360" w:lineRule="auto"/>
              <w:jc w:val="right"/>
              <w:rPr>
                <w:rFonts w:ascii="Calibri" w:eastAsia="Times New Roman" w:hAnsi="Calibri" w:cs="Calibri"/>
                <w:color w:val="000000"/>
                <w:sz w:val="22"/>
                <w:szCs w:val="22"/>
              </w:rPr>
            </w:pPr>
            <w:r w:rsidRPr="00687F44">
              <w:rPr>
                <w:rFonts w:ascii="Calibri" w:eastAsia="Times New Roman" w:hAnsi="Calibri" w:cs="Calibri"/>
                <w:color w:val="000000"/>
                <w:sz w:val="22"/>
                <w:szCs w:val="22"/>
              </w:rPr>
              <w:t>7.3</w:t>
            </w:r>
          </w:p>
        </w:tc>
        <w:tc>
          <w:tcPr>
            <w:tcW w:w="1355" w:type="dxa"/>
            <w:tcBorders>
              <w:top w:val="nil"/>
              <w:left w:val="nil"/>
              <w:bottom w:val="single" w:sz="4" w:space="0" w:color="auto"/>
              <w:right w:val="single" w:sz="8" w:space="0" w:color="auto"/>
            </w:tcBorders>
            <w:shd w:val="clear" w:color="auto" w:fill="auto"/>
            <w:noWrap/>
            <w:vAlign w:val="bottom"/>
            <w:hideMark/>
          </w:tcPr>
          <w:p w:rsidR="00687F44" w:rsidRPr="00687F44" w:rsidRDefault="00687F44" w:rsidP="0063327F">
            <w:pPr>
              <w:spacing w:after="0" w:line="360" w:lineRule="auto"/>
              <w:rPr>
                <w:rFonts w:ascii="Calibri" w:eastAsia="Times New Roman" w:hAnsi="Calibri" w:cs="Calibri"/>
                <w:color w:val="000000"/>
                <w:sz w:val="22"/>
                <w:szCs w:val="22"/>
              </w:rPr>
            </w:pPr>
            <w:r w:rsidRPr="00687F44">
              <w:rPr>
                <w:rFonts w:ascii="Calibri" w:eastAsia="Times New Roman" w:hAnsi="Calibri" w:cs="Calibri"/>
                <w:color w:val="000000"/>
                <w:sz w:val="22"/>
                <w:szCs w:val="22"/>
              </w:rPr>
              <w:t xml:space="preserve"> $  2,117.00 </w:t>
            </w:r>
          </w:p>
        </w:tc>
      </w:tr>
      <w:tr w:rsidR="00687F44" w:rsidRPr="00687F44" w:rsidTr="00265A76">
        <w:trPr>
          <w:trHeight w:val="300"/>
        </w:trPr>
        <w:tc>
          <w:tcPr>
            <w:tcW w:w="63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87F44" w:rsidRPr="00687F44" w:rsidRDefault="00687F44" w:rsidP="0063327F">
            <w:pPr>
              <w:spacing w:after="0" w:line="360" w:lineRule="auto"/>
              <w:jc w:val="center"/>
              <w:rPr>
                <w:rFonts w:ascii="Calibri" w:eastAsia="Times New Roman" w:hAnsi="Calibri" w:cs="Calibri"/>
                <w:color w:val="000000"/>
                <w:sz w:val="22"/>
                <w:szCs w:val="22"/>
              </w:rPr>
            </w:pPr>
            <w:r w:rsidRPr="00687F44">
              <w:rPr>
                <w:rFonts w:ascii="Calibri" w:eastAsia="Times New Roman" w:hAnsi="Calibri" w:cs="Calibri"/>
                <w:color w:val="000000"/>
                <w:sz w:val="22"/>
                <w:szCs w:val="22"/>
              </w:rPr>
              <w:t>3</w:t>
            </w:r>
          </w:p>
        </w:tc>
        <w:tc>
          <w:tcPr>
            <w:tcW w:w="4620" w:type="dxa"/>
            <w:tcBorders>
              <w:top w:val="single" w:sz="4" w:space="0" w:color="auto"/>
              <w:left w:val="nil"/>
              <w:bottom w:val="single" w:sz="4" w:space="0" w:color="auto"/>
              <w:right w:val="single" w:sz="4" w:space="0" w:color="auto"/>
            </w:tcBorders>
            <w:shd w:val="clear" w:color="auto" w:fill="auto"/>
            <w:noWrap/>
            <w:vAlign w:val="bottom"/>
            <w:hideMark/>
          </w:tcPr>
          <w:p w:rsidR="00687F44" w:rsidRPr="00687F44" w:rsidRDefault="00687F44" w:rsidP="0063327F">
            <w:pPr>
              <w:spacing w:after="0" w:line="360" w:lineRule="auto"/>
              <w:rPr>
                <w:rFonts w:ascii="Calibri" w:eastAsia="Times New Roman" w:hAnsi="Calibri" w:cs="Calibri"/>
                <w:color w:val="000000"/>
                <w:sz w:val="22"/>
                <w:szCs w:val="22"/>
              </w:rPr>
            </w:pPr>
            <w:r w:rsidRPr="00687F44">
              <w:rPr>
                <w:rFonts w:ascii="Calibri" w:eastAsia="Times New Roman" w:hAnsi="Calibri" w:cs="Calibri"/>
                <w:color w:val="000000"/>
                <w:sz w:val="22"/>
                <w:szCs w:val="22"/>
              </w:rPr>
              <w:t>Desalination Plant (inclusive of all labor)</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687F44" w:rsidRPr="00687F44" w:rsidRDefault="00687F44" w:rsidP="0063327F">
            <w:pPr>
              <w:spacing w:after="0" w:line="360" w:lineRule="auto"/>
              <w:rPr>
                <w:rFonts w:ascii="Calibri" w:eastAsia="Times New Roman" w:hAnsi="Calibri" w:cs="Calibri"/>
                <w:color w:val="000000"/>
                <w:sz w:val="22"/>
                <w:szCs w:val="22"/>
              </w:rPr>
            </w:pPr>
            <w:r w:rsidRPr="00687F44">
              <w:rPr>
                <w:rFonts w:ascii="Calibri" w:eastAsia="Times New Roman" w:hAnsi="Calibri" w:cs="Calibri"/>
                <w:color w:val="000000"/>
                <w:sz w:val="22"/>
                <w:szCs w:val="22"/>
              </w:rPr>
              <w:t>Per Plant</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687F44" w:rsidRPr="00687F44" w:rsidRDefault="00687F44" w:rsidP="0063327F">
            <w:pPr>
              <w:spacing w:after="0" w:line="360" w:lineRule="auto"/>
              <w:jc w:val="right"/>
              <w:rPr>
                <w:rFonts w:ascii="Calibri" w:eastAsia="Times New Roman" w:hAnsi="Calibri" w:cs="Calibri"/>
                <w:color w:val="000000"/>
                <w:sz w:val="22"/>
                <w:szCs w:val="22"/>
              </w:rPr>
            </w:pPr>
            <w:r w:rsidRPr="00687F44">
              <w:rPr>
                <w:rFonts w:ascii="Calibri" w:eastAsia="Times New Roman" w:hAnsi="Calibri" w:cs="Calibri"/>
                <w:color w:val="000000"/>
                <w:sz w:val="22"/>
                <w:szCs w:val="22"/>
              </w:rPr>
              <w:t>1</w:t>
            </w:r>
          </w:p>
        </w:tc>
        <w:tc>
          <w:tcPr>
            <w:tcW w:w="1500" w:type="dxa"/>
            <w:tcBorders>
              <w:top w:val="nil"/>
              <w:left w:val="nil"/>
              <w:bottom w:val="nil"/>
              <w:right w:val="single" w:sz="4" w:space="0" w:color="auto"/>
            </w:tcBorders>
            <w:shd w:val="clear" w:color="auto" w:fill="auto"/>
            <w:noWrap/>
            <w:vAlign w:val="bottom"/>
            <w:hideMark/>
          </w:tcPr>
          <w:p w:rsidR="00687F44" w:rsidRPr="00687F44" w:rsidRDefault="00687F44" w:rsidP="0063327F">
            <w:pPr>
              <w:spacing w:after="0" w:line="360" w:lineRule="auto"/>
              <w:jc w:val="right"/>
              <w:rPr>
                <w:rFonts w:ascii="Calibri" w:eastAsia="Times New Roman" w:hAnsi="Calibri" w:cs="Calibri"/>
                <w:color w:val="000000"/>
                <w:sz w:val="22"/>
                <w:szCs w:val="22"/>
              </w:rPr>
            </w:pPr>
            <w:r w:rsidRPr="00687F44">
              <w:rPr>
                <w:rFonts w:ascii="Calibri" w:eastAsia="Times New Roman" w:hAnsi="Calibri" w:cs="Calibri"/>
                <w:color w:val="000000"/>
                <w:sz w:val="22"/>
                <w:szCs w:val="22"/>
              </w:rPr>
              <w:t>2500</w:t>
            </w:r>
          </w:p>
        </w:tc>
        <w:tc>
          <w:tcPr>
            <w:tcW w:w="1355" w:type="dxa"/>
            <w:tcBorders>
              <w:top w:val="nil"/>
              <w:left w:val="nil"/>
              <w:bottom w:val="single" w:sz="4" w:space="0" w:color="auto"/>
              <w:right w:val="single" w:sz="8" w:space="0" w:color="auto"/>
            </w:tcBorders>
            <w:shd w:val="clear" w:color="auto" w:fill="auto"/>
            <w:noWrap/>
            <w:vAlign w:val="bottom"/>
            <w:hideMark/>
          </w:tcPr>
          <w:p w:rsidR="00687F44" w:rsidRPr="00687F44" w:rsidRDefault="00687F44" w:rsidP="0063327F">
            <w:pPr>
              <w:spacing w:after="0" w:line="360" w:lineRule="auto"/>
              <w:rPr>
                <w:rFonts w:ascii="Calibri" w:eastAsia="Times New Roman" w:hAnsi="Calibri" w:cs="Calibri"/>
                <w:color w:val="000000"/>
                <w:sz w:val="22"/>
                <w:szCs w:val="22"/>
              </w:rPr>
            </w:pPr>
            <w:r w:rsidRPr="00687F44">
              <w:rPr>
                <w:rFonts w:ascii="Calibri" w:eastAsia="Times New Roman" w:hAnsi="Calibri" w:cs="Calibri"/>
                <w:color w:val="000000"/>
                <w:sz w:val="22"/>
                <w:szCs w:val="22"/>
              </w:rPr>
              <w:t xml:space="preserve"> $  2,500.00 </w:t>
            </w:r>
          </w:p>
        </w:tc>
      </w:tr>
      <w:tr w:rsidR="00687F44" w:rsidRPr="00687F44" w:rsidTr="00265A76">
        <w:trPr>
          <w:trHeight w:val="315"/>
        </w:trPr>
        <w:tc>
          <w:tcPr>
            <w:tcW w:w="631" w:type="dxa"/>
            <w:tcBorders>
              <w:top w:val="nil"/>
              <w:left w:val="single" w:sz="8" w:space="0" w:color="auto"/>
              <w:bottom w:val="single" w:sz="8" w:space="0" w:color="auto"/>
              <w:right w:val="single" w:sz="4" w:space="0" w:color="auto"/>
            </w:tcBorders>
            <w:shd w:val="clear" w:color="auto" w:fill="auto"/>
            <w:noWrap/>
            <w:vAlign w:val="bottom"/>
            <w:hideMark/>
          </w:tcPr>
          <w:p w:rsidR="00687F44" w:rsidRPr="00687F44" w:rsidRDefault="00687F44" w:rsidP="0063327F">
            <w:pPr>
              <w:spacing w:after="0" w:line="360" w:lineRule="auto"/>
              <w:jc w:val="center"/>
              <w:rPr>
                <w:rFonts w:ascii="Calibri" w:eastAsia="Times New Roman" w:hAnsi="Calibri" w:cs="Calibri"/>
                <w:color w:val="000000"/>
                <w:sz w:val="22"/>
                <w:szCs w:val="22"/>
              </w:rPr>
            </w:pPr>
            <w:r w:rsidRPr="00687F44">
              <w:rPr>
                <w:rFonts w:ascii="Calibri" w:eastAsia="Times New Roman" w:hAnsi="Calibri" w:cs="Calibri"/>
                <w:color w:val="000000"/>
                <w:sz w:val="22"/>
                <w:szCs w:val="22"/>
              </w:rPr>
              <w:t>4</w:t>
            </w:r>
          </w:p>
        </w:tc>
        <w:tc>
          <w:tcPr>
            <w:tcW w:w="4620" w:type="dxa"/>
            <w:tcBorders>
              <w:top w:val="nil"/>
              <w:left w:val="nil"/>
              <w:bottom w:val="single" w:sz="8" w:space="0" w:color="auto"/>
              <w:right w:val="single" w:sz="4" w:space="0" w:color="auto"/>
            </w:tcBorders>
            <w:shd w:val="clear" w:color="auto" w:fill="auto"/>
            <w:noWrap/>
            <w:vAlign w:val="bottom"/>
            <w:hideMark/>
          </w:tcPr>
          <w:p w:rsidR="00687F44" w:rsidRPr="00687F44" w:rsidRDefault="00687F44" w:rsidP="0063327F">
            <w:pPr>
              <w:spacing w:after="0" w:line="360" w:lineRule="auto"/>
              <w:rPr>
                <w:rFonts w:ascii="Calibri" w:eastAsia="Times New Roman" w:hAnsi="Calibri" w:cs="Calibri"/>
                <w:color w:val="000000"/>
                <w:sz w:val="22"/>
                <w:szCs w:val="22"/>
              </w:rPr>
            </w:pPr>
            <w:r w:rsidRPr="00687F44">
              <w:rPr>
                <w:rFonts w:ascii="Calibri" w:eastAsia="Times New Roman" w:hAnsi="Calibri" w:cs="Calibri"/>
                <w:color w:val="000000"/>
                <w:sz w:val="22"/>
                <w:szCs w:val="22"/>
              </w:rPr>
              <w:t>105 * Number of 3498 pumps</w:t>
            </w:r>
          </w:p>
        </w:tc>
        <w:tc>
          <w:tcPr>
            <w:tcW w:w="1000" w:type="dxa"/>
            <w:tcBorders>
              <w:top w:val="nil"/>
              <w:left w:val="nil"/>
              <w:bottom w:val="single" w:sz="8" w:space="0" w:color="auto"/>
              <w:right w:val="single" w:sz="4" w:space="0" w:color="auto"/>
            </w:tcBorders>
            <w:shd w:val="clear" w:color="auto" w:fill="auto"/>
            <w:noWrap/>
            <w:vAlign w:val="bottom"/>
            <w:hideMark/>
          </w:tcPr>
          <w:p w:rsidR="00687F44" w:rsidRPr="00687F44" w:rsidRDefault="00687F44" w:rsidP="0063327F">
            <w:pPr>
              <w:spacing w:after="0" w:line="360" w:lineRule="auto"/>
              <w:rPr>
                <w:rFonts w:ascii="Calibri" w:eastAsia="Times New Roman" w:hAnsi="Calibri" w:cs="Calibri"/>
                <w:color w:val="000000"/>
                <w:sz w:val="22"/>
                <w:szCs w:val="22"/>
              </w:rPr>
            </w:pPr>
            <w:r w:rsidRPr="00687F44">
              <w:rPr>
                <w:rFonts w:ascii="Calibri" w:eastAsia="Times New Roman" w:hAnsi="Calibri" w:cs="Calibri"/>
                <w:color w:val="000000"/>
                <w:sz w:val="22"/>
                <w:szCs w:val="22"/>
              </w:rPr>
              <w:t>Per Pump</w:t>
            </w:r>
          </w:p>
        </w:tc>
        <w:tc>
          <w:tcPr>
            <w:tcW w:w="1840" w:type="dxa"/>
            <w:tcBorders>
              <w:top w:val="nil"/>
              <w:left w:val="nil"/>
              <w:bottom w:val="single" w:sz="8" w:space="0" w:color="auto"/>
              <w:right w:val="single" w:sz="4" w:space="0" w:color="auto"/>
            </w:tcBorders>
            <w:shd w:val="clear" w:color="auto" w:fill="auto"/>
            <w:noWrap/>
            <w:vAlign w:val="bottom"/>
            <w:hideMark/>
          </w:tcPr>
          <w:p w:rsidR="00687F44" w:rsidRPr="00687F44" w:rsidRDefault="00687F44" w:rsidP="0063327F">
            <w:pPr>
              <w:spacing w:after="0" w:line="360" w:lineRule="auto"/>
              <w:jc w:val="right"/>
              <w:rPr>
                <w:rFonts w:ascii="Calibri" w:eastAsia="Times New Roman" w:hAnsi="Calibri" w:cs="Calibri"/>
                <w:color w:val="000000"/>
                <w:sz w:val="22"/>
                <w:szCs w:val="22"/>
              </w:rPr>
            </w:pPr>
            <w:r w:rsidRPr="00687F44">
              <w:rPr>
                <w:rFonts w:ascii="Calibri" w:eastAsia="Times New Roman" w:hAnsi="Calibri" w:cs="Calibri"/>
                <w:color w:val="000000"/>
                <w:sz w:val="22"/>
                <w:szCs w:val="22"/>
              </w:rPr>
              <w:t>105</w:t>
            </w:r>
          </w:p>
        </w:tc>
        <w:tc>
          <w:tcPr>
            <w:tcW w:w="1500" w:type="dxa"/>
            <w:tcBorders>
              <w:top w:val="single" w:sz="4" w:space="0" w:color="auto"/>
              <w:left w:val="nil"/>
              <w:bottom w:val="nil"/>
              <w:right w:val="single" w:sz="4" w:space="0" w:color="auto"/>
            </w:tcBorders>
            <w:shd w:val="clear" w:color="auto" w:fill="auto"/>
            <w:noWrap/>
            <w:vAlign w:val="bottom"/>
            <w:hideMark/>
          </w:tcPr>
          <w:p w:rsidR="00687F44" w:rsidRPr="00687F44" w:rsidRDefault="00687F44" w:rsidP="0063327F">
            <w:pPr>
              <w:spacing w:after="0" w:line="360" w:lineRule="auto"/>
              <w:jc w:val="right"/>
              <w:rPr>
                <w:rFonts w:ascii="Calibri" w:eastAsia="Times New Roman" w:hAnsi="Calibri" w:cs="Calibri"/>
                <w:color w:val="000000"/>
                <w:sz w:val="22"/>
                <w:szCs w:val="22"/>
              </w:rPr>
            </w:pPr>
            <w:r w:rsidRPr="00687F44">
              <w:rPr>
                <w:rFonts w:ascii="Calibri" w:eastAsia="Times New Roman" w:hAnsi="Calibri" w:cs="Calibri"/>
                <w:color w:val="000000"/>
                <w:sz w:val="22"/>
                <w:szCs w:val="22"/>
              </w:rPr>
              <w:t>0.25</w:t>
            </w:r>
          </w:p>
        </w:tc>
        <w:tc>
          <w:tcPr>
            <w:tcW w:w="1355" w:type="dxa"/>
            <w:tcBorders>
              <w:top w:val="nil"/>
              <w:left w:val="nil"/>
              <w:bottom w:val="single" w:sz="4" w:space="0" w:color="auto"/>
              <w:right w:val="single" w:sz="8" w:space="0" w:color="auto"/>
            </w:tcBorders>
            <w:shd w:val="clear" w:color="auto" w:fill="auto"/>
            <w:noWrap/>
            <w:vAlign w:val="bottom"/>
            <w:hideMark/>
          </w:tcPr>
          <w:p w:rsidR="00687F44" w:rsidRPr="00687F44" w:rsidRDefault="00687F44" w:rsidP="0063327F">
            <w:pPr>
              <w:spacing w:after="0" w:line="360" w:lineRule="auto"/>
              <w:rPr>
                <w:rFonts w:ascii="Calibri" w:eastAsia="Times New Roman" w:hAnsi="Calibri" w:cs="Calibri"/>
                <w:color w:val="000000"/>
                <w:sz w:val="22"/>
                <w:szCs w:val="22"/>
              </w:rPr>
            </w:pPr>
            <w:r w:rsidRPr="00687F44">
              <w:rPr>
                <w:rFonts w:ascii="Calibri" w:eastAsia="Times New Roman" w:hAnsi="Calibri" w:cs="Calibri"/>
                <w:color w:val="000000"/>
                <w:sz w:val="22"/>
                <w:szCs w:val="22"/>
              </w:rPr>
              <w:t xml:space="preserve"> $        26.25 </w:t>
            </w:r>
          </w:p>
        </w:tc>
      </w:tr>
      <w:tr w:rsidR="00687F44" w:rsidRPr="00687F44" w:rsidTr="00265A76">
        <w:trPr>
          <w:trHeight w:val="315"/>
        </w:trPr>
        <w:tc>
          <w:tcPr>
            <w:tcW w:w="631" w:type="dxa"/>
            <w:tcBorders>
              <w:top w:val="nil"/>
              <w:left w:val="nil"/>
              <w:bottom w:val="nil"/>
              <w:right w:val="nil"/>
            </w:tcBorders>
            <w:shd w:val="clear" w:color="auto" w:fill="auto"/>
            <w:noWrap/>
            <w:vAlign w:val="bottom"/>
            <w:hideMark/>
          </w:tcPr>
          <w:p w:rsidR="00687F44" w:rsidRPr="00687F44" w:rsidRDefault="00687F44" w:rsidP="0063327F">
            <w:pPr>
              <w:spacing w:after="0" w:line="360" w:lineRule="auto"/>
              <w:rPr>
                <w:rFonts w:ascii="Calibri" w:eastAsia="Times New Roman" w:hAnsi="Calibri" w:cs="Calibri"/>
                <w:color w:val="000000"/>
                <w:sz w:val="22"/>
                <w:szCs w:val="22"/>
              </w:rPr>
            </w:pPr>
          </w:p>
        </w:tc>
        <w:tc>
          <w:tcPr>
            <w:tcW w:w="4620" w:type="dxa"/>
            <w:tcBorders>
              <w:top w:val="nil"/>
              <w:left w:val="nil"/>
              <w:bottom w:val="nil"/>
              <w:right w:val="nil"/>
            </w:tcBorders>
            <w:shd w:val="clear" w:color="auto" w:fill="auto"/>
            <w:noWrap/>
            <w:vAlign w:val="bottom"/>
            <w:hideMark/>
          </w:tcPr>
          <w:p w:rsidR="00687F44" w:rsidRPr="00687F44" w:rsidRDefault="00687F44" w:rsidP="0063327F">
            <w:pPr>
              <w:spacing w:after="0" w:line="360" w:lineRule="auto"/>
              <w:rPr>
                <w:rFonts w:ascii="Calibri" w:eastAsia="Times New Roman" w:hAnsi="Calibri" w:cs="Calibri"/>
                <w:color w:val="000000"/>
                <w:sz w:val="22"/>
                <w:szCs w:val="22"/>
              </w:rPr>
            </w:pPr>
          </w:p>
        </w:tc>
        <w:tc>
          <w:tcPr>
            <w:tcW w:w="1000" w:type="dxa"/>
            <w:tcBorders>
              <w:top w:val="nil"/>
              <w:left w:val="nil"/>
              <w:bottom w:val="nil"/>
              <w:right w:val="nil"/>
            </w:tcBorders>
            <w:shd w:val="clear" w:color="auto" w:fill="auto"/>
            <w:noWrap/>
            <w:vAlign w:val="bottom"/>
            <w:hideMark/>
          </w:tcPr>
          <w:p w:rsidR="00687F44" w:rsidRPr="00687F44" w:rsidRDefault="00687F44" w:rsidP="0063327F">
            <w:pPr>
              <w:spacing w:after="0" w:line="360" w:lineRule="auto"/>
              <w:rPr>
                <w:rFonts w:ascii="Calibri" w:eastAsia="Times New Roman" w:hAnsi="Calibri" w:cs="Calibri"/>
                <w:color w:val="000000"/>
                <w:sz w:val="22"/>
                <w:szCs w:val="22"/>
              </w:rPr>
            </w:pPr>
          </w:p>
        </w:tc>
        <w:tc>
          <w:tcPr>
            <w:tcW w:w="1840" w:type="dxa"/>
            <w:tcBorders>
              <w:top w:val="nil"/>
              <w:left w:val="nil"/>
              <w:bottom w:val="nil"/>
              <w:right w:val="nil"/>
            </w:tcBorders>
            <w:shd w:val="clear" w:color="auto" w:fill="auto"/>
            <w:noWrap/>
            <w:vAlign w:val="bottom"/>
            <w:hideMark/>
          </w:tcPr>
          <w:p w:rsidR="00687F44" w:rsidRPr="00687F44" w:rsidRDefault="00687F44" w:rsidP="0063327F">
            <w:pPr>
              <w:spacing w:after="0" w:line="360" w:lineRule="auto"/>
              <w:rPr>
                <w:rFonts w:ascii="Calibri" w:eastAsia="Times New Roman" w:hAnsi="Calibri" w:cs="Calibri"/>
                <w:color w:val="000000"/>
                <w:sz w:val="22"/>
                <w:szCs w:val="22"/>
              </w:rPr>
            </w:pPr>
          </w:p>
        </w:tc>
        <w:tc>
          <w:tcPr>
            <w:tcW w:w="1500" w:type="dxa"/>
            <w:tcBorders>
              <w:top w:val="single" w:sz="4" w:space="0" w:color="auto"/>
              <w:left w:val="single" w:sz="8" w:space="0" w:color="auto"/>
              <w:bottom w:val="single" w:sz="8" w:space="0" w:color="auto"/>
              <w:right w:val="single" w:sz="4" w:space="0" w:color="auto"/>
            </w:tcBorders>
            <w:shd w:val="clear" w:color="000000" w:fill="C5D9F1"/>
            <w:noWrap/>
            <w:vAlign w:val="bottom"/>
            <w:hideMark/>
          </w:tcPr>
          <w:p w:rsidR="00687F44" w:rsidRPr="00687F44" w:rsidRDefault="00687F44" w:rsidP="0063327F">
            <w:pPr>
              <w:spacing w:after="0" w:line="360" w:lineRule="auto"/>
              <w:rPr>
                <w:rFonts w:ascii="Calibri" w:eastAsia="Times New Roman" w:hAnsi="Calibri" w:cs="Calibri"/>
                <w:color w:val="000000"/>
                <w:sz w:val="22"/>
                <w:szCs w:val="22"/>
              </w:rPr>
            </w:pPr>
            <w:r w:rsidRPr="00687F44">
              <w:rPr>
                <w:rFonts w:ascii="Calibri" w:eastAsia="Times New Roman" w:hAnsi="Calibri" w:cs="Calibri"/>
                <w:color w:val="000000"/>
                <w:sz w:val="22"/>
                <w:szCs w:val="22"/>
              </w:rPr>
              <w:t>Total</w:t>
            </w:r>
          </w:p>
        </w:tc>
        <w:tc>
          <w:tcPr>
            <w:tcW w:w="1355" w:type="dxa"/>
            <w:tcBorders>
              <w:top w:val="nil"/>
              <w:left w:val="nil"/>
              <w:bottom w:val="single" w:sz="8" w:space="0" w:color="auto"/>
              <w:right w:val="single" w:sz="8" w:space="0" w:color="auto"/>
            </w:tcBorders>
            <w:shd w:val="clear" w:color="000000" w:fill="C5D9F1"/>
            <w:noWrap/>
            <w:vAlign w:val="bottom"/>
            <w:hideMark/>
          </w:tcPr>
          <w:p w:rsidR="00687F44" w:rsidRPr="00687F44" w:rsidRDefault="00687F44" w:rsidP="0063327F">
            <w:pPr>
              <w:spacing w:after="0" w:line="360" w:lineRule="auto"/>
              <w:rPr>
                <w:rFonts w:ascii="Calibri" w:eastAsia="Times New Roman" w:hAnsi="Calibri" w:cs="Calibri"/>
                <w:color w:val="000000"/>
                <w:sz w:val="22"/>
                <w:szCs w:val="22"/>
              </w:rPr>
            </w:pPr>
            <w:r w:rsidRPr="00687F44">
              <w:rPr>
                <w:rFonts w:ascii="Calibri" w:eastAsia="Times New Roman" w:hAnsi="Calibri" w:cs="Calibri"/>
                <w:color w:val="000000"/>
                <w:sz w:val="22"/>
                <w:szCs w:val="22"/>
              </w:rPr>
              <w:t xml:space="preserve"> $  6,371.05 </w:t>
            </w:r>
          </w:p>
        </w:tc>
      </w:tr>
    </w:tbl>
    <w:p w:rsidR="00687F44" w:rsidRDefault="00687F44" w:rsidP="0063327F">
      <w:pPr>
        <w:spacing w:line="360" w:lineRule="auto"/>
        <w:rPr>
          <w:noProof/>
        </w:rPr>
      </w:pPr>
    </w:p>
    <w:p w:rsidR="00B42FCB" w:rsidRDefault="0082561E" w:rsidP="0063327F">
      <w:pPr>
        <w:spacing w:line="360" w:lineRule="auto"/>
        <w:rPr>
          <w:noProof/>
        </w:rPr>
      </w:pPr>
      <w:r>
        <w:rPr>
          <w:noProof/>
        </w:rPr>
        <w:t>In Tab</w:t>
      </w:r>
      <w:r w:rsidR="00F36706">
        <w:rPr>
          <w:noProof/>
        </w:rPr>
        <w:t xml:space="preserve"> 4</w:t>
      </w:r>
      <w:r w:rsidR="009B5AB8">
        <w:rPr>
          <w:noProof/>
        </w:rPr>
        <w:t xml:space="preserve"> above, it is worth noting that the estimation for the cost of the plant is based on linearly scaling the cost of the SWO plant. Th</w:t>
      </w:r>
      <w:r w:rsidR="00F36706">
        <w:rPr>
          <w:noProof/>
        </w:rPr>
        <w:t xml:space="preserve">e SWO </w:t>
      </w:r>
      <w:r w:rsidR="009B5AB8">
        <w:rPr>
          <w:noProof/>
        </w:rPr>
        <w:t xml:space="preserve">plant cost $387M to create and install. Our plant has a capacity of 68.5 times that capacity. Multiplying the SWO plant cost by this factor yielded the cost of </w:t>
      </w:r>
      <w:r w:rsidR="001B49F3">
        <w:rPr>
          <w:noProof/>
        </w:rPr>
        <w:t xml:space="preserve">the designed desalination </w:t>
      </w:r>
      <w:r w:rsidR="009B5AB8">
        <w:rPr>
          <w:noProof/>
        </w:rPr>
        <w:t xml:space="preserve">plant. </w:t>
      </w:r>
    </w:p>
    <w:p w:rsidR="00687F44" w:rsidRDefault="0082561E" w:rsidP="0063327F">
      <w:pPr>
        <w:spacing w:line="360" w:lineRule="auto"/>
        <w:rPr>
          <w:noProof/>
        </w:rPr>
      </w:pPr>
      <w:r>
        <w:rPr>
          <w:noProof/>
        </w:rPr>
        <w:lastRenderedPageBreak/>
        <w:t>Tab</w:t>
      </w:r>
      <w:r w:rsidR="00F36706">
        <w:rPr>
          <w:noProof/>
        </w:rPr>
        <w:t xml:space="preserve"> 5</w:t>
      </w:r>
      <w:r w:rsidR="009B5AB8">
        <w:rPr>
          <w:noProof/>
        </w:rPr>
        <w:t>, below, shows what the system will cost per year to operate. The cost per kilo</w:t>
      </w:r>
      <w:r w:rsidR="00EA2786">
        <w:rPr>
          <w:noProof/>
        </w:rPr>
        <w:t>watt-hour of energy comes from the local San Diego Gas and Electric top teir estimates for energy usage</w:t>
      </w:r>
      <w:r w:rsidR="00265A76">
        <w:rPr>
          <w:noProof/>
        </w:rPr>
        <w:t>. [17</w:t>
      </w:r>
      <w:r w:rsidR="009B5AB8">
        <w:rPr>
          <w:noProof/>
        </w:rPr>
        <w:t xml:space="preserve">]. </w:t>
      </w:r>
    </w:p>
    <w:p w:rsidR="00265A76" w:rsidRPr="00265A76" w:rsidRDefault="00265A76" w:rsidP="00265A76">
      <w:pPr>
        <w:pStyle w:val="Caption"/>
        <w:keepNext/>
        <w:rPr>
          <w:color w:val="auto"/>
        </w:rPr>
      </w:pPr>
      <w:bookmarkStart w:id="29" w:name="_Toc308442505"/>
      <w:r>
        <w:t xml:space="preserve">Table </w:t>
      </w:r>
      <w:fldSimple w:instr=" SEQ Table \* ARABIC ">
        <w:r w:rsidR="00A84264">
          <w:rPr>
            <w:noProof/>
          </w:rPr>
          <w:t>5</w:t>
        </w:r>
      </w:fldSimple>
      <w:r>
        <w:t xml:space="preserve"> </w:t>
      </w:r>
      <w:r w:rsidRPr="00265A76">
        <w:rPr>
          <w:color w:val="auto"/>
        </w:rPr>
        <w:t>Operating costs per year without cost of labor and maintenance.</w:t>
      </w:r>
      <w:bookmarkEnd w:id="29"/>
      <w:r w:rsidRPr="00265A76">
        <w:rPr>
          <w:color w:val="auto"/>
        </w:rPr>
        <w:t xml:space="preserve"> </w:t>
      </w:r>
    </w:p>
    <w:tbl>
      <w:tblPr>
        <w:tblW w:w="11047" w:type="dxa"/>
        <w:tblInd w:w="-720" w:type="dxa"/>
        <w:tblLook w:val="04A0" w:firstRow="1" w:lastRow="0" w:firstColumn="1" w:lastColumn="0" w:noHBand="0" w:noVBand="1"/>
      </w:tblPr>
      <w:tblGrid>
        <w:gridCol w:w="631"/>
        <w:gridCol w:w="4620"/>
        <w:gridCol w:w="1000"/>
        <w:gridCol w:w="1840"/>
        <w:gridCol w:w="1500"/>
        <w:gridCol w:w="1456"/>
      </w:tblGrid>
      <w:tr w:rsidR="00DE5CC5" w:rsidRPr="00DE5CC5" w:rsidTr="00DE5CC5">
        <w:trPr>
          <w:trHeight w:val="300"/>
        </w:trPr>
        <w:tc>
          <w:tcPr>
            <w:tcW w:w="631" w:type="dxa"/>
            <w:tcBorders>
              <w:top w:val="single" w:sz="8" w:space="0" w:color="auto"/>
              <w:left w:val="single" w:sz="8" w:space="0" w:color="auto"/>
              <w:bottom w:val="single" w:sz="4" w:space="0" w:color="auto"/>
              <w:right w:val="single" w:sz="4" w:space="0" w:color="auto"/>
            </w:tcBorders>
            <w:shd w:val="clear" w:color="000000" w:fill="C5D9F1"/>
            <w:noWrap/>
            <w:vAlign w:val="bottom"/>
            <w:hideMark/>
          </w:tcPr>
          <w:p w:rsidR="00DE5CC5" w:rsidRPr="00DE5CC5" w:rsidRDefault="00DE5CC5" w:rsidP="00DE5CC5">
            <w:pPr>
              <w:spacing w:after="0" w:line="240" w:lineRule="auto"/>
              <w:rPr>
                <w:rFonts w:ascii="Calibri" w:eastAsia="Times New Roman" w:hAnsi="Calibri" w:cs="Calibri"/>
                <w:color w:val="000000"/>
                <w:sz w:val="22"/>
                <w:szCs w:val="22"/>
              </w:rPr>
            </w:pPr>
            <w:r w:rsidRPr="00DE5CC5">
              <w:rPr>
                <w:rFonts w:ascii="Calibri" w:eastAsia="Times New Roman" w:hAnsi="Calibri" w:cs="Calibri"/>
                <w:color w:val="000000"/>
                <w:sz w:val="22"/>
                <w:szCs w:val="22"/>
              </w:rPr>
              <w:t>Item</w:t>
            </w:r>
          </w:p>
        </w:tc>
        <w:tc>
          <w:tcPr>
            <w:tcW w:w="4620" w:type="dxa"/>
            <w:tcBorders>
              <w:top w:val="single" w:sz="8" w:space="0" w:color="auto"/>
              <w:left w:val="nil"/>
              <w:bottom w:val="single" w:sz="4" w:space="0" w:color="auto"/>
              <w:right w:val="single" w:sz="4" w:space="0" w:color="auto"/>
            </w:tcBorders>
            <w:shd w:val="clear" w:color="000000" w:fill="C5D9F1"/>
            <w:noWrap/>
            <w:vAlign w:val="bottom"/>
            <w:hideMark/>
          </w:tcPr>
          <w:p w:rsidR="00DE5CC5" w:rsidRPr="00DE5CC5" w:rsidRDefault="00DE5CC5" w:rsidP="00DE5CC5">
            <w:pPr>
              <w:spacing w:after="0" w:line="240" w:lineRule="auto"/>
              <w:rPr>
                <w:rFonts w:ascii="Calibri" w:eastAsia="Times New Roman" w:hAnsi="Calibri" w:cs="Calibri"/>
                <w:color w:val="000000"/>
                <w:sz w:val="22"/>
                <w:szCs w:val="22"/>
              </w:rPr>
            </w:pPr>
            <w:r w:rsidRPr="00DE5CC5">
              <w:rPr>
                <w:rFonts w:ascii="Calibri" w:eastAsia="Times New Roman" w:hAnsi="Calibri" w:cs="Calibri"/>
                <w:color w:val="000000"/>
                <w:sz w:val="22"/>
                <w:szCs w:val="22"/>
              </w:rPr>
              <w:t>Description</w:t>
            </w:r>
          </w:p>
        </w:tc>
        <w:tc>
          <w:tcPr>
            <w:tcW w:w="1000" w:type="dxa"/>
            <w:tcBorders>
              <w:top w:val="single" w:sz="8" w:space="0" w:color="auto"/>
              <w:left w:val="nil"/>
              <w:bottom w:val="single" w:sz="4" w:space="0" w:color="auto"/>
              <w:right w:val="single" w:sz="4" w:space="0" w:color="auto"/>
            </w:tcBorders>
            <w:shd w:val="clear" w:color="000000" w:fill="C5D9F1"/>
            <w:noWrap/>
            <w:vAlign w:val="bottom"/>
            <w:hideMark/>
          </w:tcPr>
          <w:p w:rsidR="00DE5CC5" w:rsidRPr="00DE5CC5" w:rsidRDefault="00DE5CC5" w:rsidP="00DE5CC5">
            <w:pPr>
              <w:spacing w:after="0" w:line="240" w:lineRule="auto"/>
              <w:rPr>
                <w:rFonts w:ascii="Calibri" w:eastAsia="Times New Roman" w:hAnsi="Calibri" w:cs="Calibri"/>
                <w:color w:val="000000"/>
                <w:sz w:val="22"/>
                <w:szCs w:val="22"/>
              </w:rPr>
            </w:pPr>
            <w:r w:rsidRPr="00DE5CC5">
              <w:rPr>
                <w:rFonts w:ascii="Calibri" w:eastAsia="Times New Roman" w:hAnsi="Calibri" w:cs="Calibri"/>
                <w:color w:val="000000"/>
                <w:sz w:val="22"/>
                <w:szCs w:val="22"/>
              </w:rPr>
              <w:t>Unit</w:t>
            </w:r>
          </w:p>
        </w:tc>
        <w:tc>
          <w:tcPr>
            <w:tcW w:w="1840" w:type="dxa"/>
            <w:tcBorders>
              <w:top w:val="single" w:sz="8" w:space="0" w:color="auto"/>
              <w:left w:val="nil"/>
              <w:bottom w:val="single" w:sz="4" w:space="0" w:color="auto"/>
              <w:right w:val="single" w:sz="4" w:space="0" w:color="auto"/>
            </w:tcBorders>
            <w:shd w:val="clear" w:color="000000" w:fill="C5D9F1"/>
            <w:noWrap/>
            <w:vAlign w:val="bottom"/>
            <w:hideMark/>
          </w:tcPr>
          <w:p w:rsidR="00DE5CC5" w:rsidRPr="00DE5CC5" w:rsidRDefault="00DE5CC5" w:rsidP="00DE5CC5">
            <w:pPr>
              <w:spacing w:after="0" w:line="240" w:lineRule="auto"/>
              <w:rPr>
                <w:rFonts w:ascii="Calibri" w:eastAsia="Times New Roman" w:hAnsi="Calibri" w:cs="Calibri"/>
                <w:color w:val="000000"/>
                <w:sz w:val="22"/>
                <w:szCs w:val="22"/>
              </w:rPr>
            </w:pPr>
            <w:r w:rsidRPr="00DE5CC5">
              <w:rPr>
                <w:rFonts w:ascii="Calibri" w:eastAsia="Times New Roman" w:hAnsi="Calibri" w:cs="Calibri"/>
                <w:color w:val="000000"/>
                <w:sz w:val="22"/>
                <w:szCs w:val="22"/>
              </w:rPr>
              <w:t>Quantity Required</w:t>
            </w:r>
          </w:p>
        </w:tc>
        <w:tc>
          <w:tcPr>
            <w:tcW w:w="1500" w:type="dxa"/>
            <w:tcBorders>
              <w:top w:val="single" w:sz="8" w:space="0" w:color="auto"/>
              <w:left w:val="nil"/>
              <w:bottom w:val="single" w:sz="4" w:space="0" w:color="auto"/>
              <w:right w:val="single" w:sz="4" w:space="0" w:color="auto"/>
            </w:tcBorders>
            <w:shd w:val="clear" w:color="000000" w:fill="C5D9F1"/>
            <w:noWrap/>
            <w:vAlign w:val="bottom"/>
            <w:hideMark/>
          </w:tcPr>
          <w:p w:rsidR="00DE5CC5" w:rsidRPr="00DE5CC5" w:rsidRDefault="00DE5CC5" w:rsidP="00DE5CC5">
            <w:pPr>
              <w:spacing w:after="0" w:line="240" w:lineRule="auto"/>
              <w:rPr>
                <w:rFonts w:ascii="Calibri" w:eastAsia="Times New Roman" w:hAnsi="Calibri" w:cs="Calibri"/>
                <w:color w:val="000000"/>
                <w:sz w:val="22"/>
                <w:szCs w:val="22"/>
              </w:rPr>
            </w:pPr>
            <w:r w:rsidRPr="00DE5CC5">
              <w:rPr>
                <w:rFonts w:ascii="Calibri" w:eastAsia="Times New Roman" w:hAnsi="Calibri" w:cs="Calibri"/>
                <w:color w:val="000000"/>
                <w:sz w:val="22"/>
                <w:szCs w:val="22"/>
              </w:rPr>
              <w:t>Rate ($M/Unit)</w:t>
            </w:r>
          </w:p>
        </w:tc>
        <w:tc>
          <w:tcPr>
            <w:tcW w:w="1456" w:type="dxa"/>
            <w:tcBorders>
              <w:top w:val="single" w:sz="8" w:space="0" w:color="auto"/>
              <w:left w:val="nil"/>
              <w:bottom w:val="single" w:sz="4" w:space="0" w:color="auto"/>
              <w:right w:val="single" w:sz="8" w:space="0" w:color="auto"/>
            </w:tcBorders>
            <w:shd w:val="clear" w:color="000000" w:fill="C5D9F1"/>
            <w:noWrap/>
            <w:vAlign w:val="bottom"/>
            <w:hideMark/>
          </w:tcPr>
          <w:p w:rsidR="00DE5CC5" w:rsidRPr="00DE5CC5" w:rsidRDefault="00DE5CC5" w:rsidP="00DE5CC5">
            <w:pPr>
              <w:spacing w:after="0" w:line="240" w:lineRule="auto"/>
              <w:rPr>
                <w:rFonts w:ascii="Calibri" w:eastAsia="Times New Roman" w:hAnsi="Calibri" w:cs="Calibri"/>
                <w:color w:val="000000"/>
                <w:sz w:val="22"/>
                <w:szCs w:val="22"/>
              </w:rPr>
            </w:pPr>
            <w:r w:rsidRPr="00DE5CC5">
              <w:rPr>
                <w:rFonts w:ascii="Calibri" w:eastAsia="Times New Roman" w:hAnsi="Calibri" w:cs="Calibri"/>
                <w:color w:val="000000"/>
                <w:sz w:val="22"/>
                <w:szCs w:val="22"/>
              </w:rPr>
              <w:t>Cost ($M</w:t>
            </w:r>
          </w:p>
        </w:tc>
      </w:tr>
      <w:tr w:rsidR="00DE5CC5" w:rsidRPr="00DE5CC5" w:rsidTr="00DE5CC5">
        <w:trPr>
          <w:trHeight w:val="300"/>
        </w:trPr>
        <w:tc>
          <w:tcPr>
            <w:tcW w:w="631" w:type="dxa"/>
            <w:tcBorders>
              <w:top w:val="nil"/>
              <w:left w:val="single" w:sz="8" w:space="0" w:color="auto"/>
              <w:bottom w:val="single" w:sz="4" w:space="0" w:color="auto"/>
              <w:right w:val="single" w:sz="4" w:space="0" w:color="auto"/>
            </w:tcBorders>
            <w:shd w:val="clear" w:color="auto" w:fill="auto"/>
            <w:noWrap/>
            <w:vAlign w:val="bottom"/>
            <w:hideMark/>
          </w:tcPr>
          <w:p w:rsidR="00DE5CC5" w:rsidRPr="00DE5CC5" w:rsidRDefault="00DE5CC5" w:rsidP="00DE5CC5">
            <w:pPr>
              <w:spacing w:after="0" w:line="240" w:lineRule="auto"/>
              <w:jc w:val="center"/>
              <w:rPr>
                <w:rFonts w:ascii="Calibri" w:eastAsia="Times New Roman" w:hAnsi="Calibri" w:cs="Calibri"/>
                <w:color w:val="000000"/>
                <w:sz w:val="22"/>
                <w:szCs w:val="22"/>
              </w:rPr>
            </w:pPr>
            <w:r w:rsidRPr="00DE5CC5">
              <w:rPr>
                <w:rFonts w:ascii="Calibri" w:eastAsia="Times New Roman" w:hAnsi="Calibri" w:cs="Calibri"/>
                <w:color w:val="000000"/>
                <w:sz w:val="22"/>
                <w:szCs w:val="22"/>
              </w:rPr>
              <w:t>1</w:t>
            </w:r>
          </w:p>
        </w:tc>
        <w:tc>
          <w:tcPr>
            <w:tcW w:w="4620" w:type="dxa"/>
            <w:tcBorders>
              <w:top w:val="nil"/>
              <w:left w:val="nil"/>
              <w:bottom w:val="nil"/>
              <w:right w:val="nil"/>
            </w:tcBorders>
            <w:shd w:val="clear" w:color="auto" w:fill="auto"/>
            <w:noWrap/>
            <w:vAlign w:val="bottom"/>
            <w:hideMark/>
          </w:tcPr>
          <w:p w:rsidR="00DE5CC5" w:rsidRPr="00DE5CC5" w:rsidRDefault="00DE5CC5" w:rsidP="00DE5CC5">
            <w:pPr>
              <w:spacing w:after="0" w:line="240" w:lineRule="auto"/>
              <w:rPr>
                <w:rFonts w:ascii="Calibri" w:eastAsia="Times New Roman" w:hAnsi="Calibri" w:cs="Calibri"/>
                <w:color w:val="000000"/>
                <w:sz w:val="22"/>
                <w:szCs w:val="22"/>
              </w:rPr>
            </w:pPr>
            <w:r w:rsidRPr="00DE5CC5">
              <w:rPr>
                <w:rFonts w:ascii="Calibri" w:eastAsia="Times New Roman" w:hAnsi="Calibri" w:cs="Calibri"/>
                <w:color w:val="000000"/>
                <w:sz w:val="22"/>
                <w:szCs w:val="22"/>
              </w:rPr>
              <w:t xml:space="preserve">27.5 </w:t>
            </w:r>
            <w:proofErr w:type="spellStart"/>
            <w:r w:rsidRPr="00DE5CC5">
              <w:rPr>
                <w:rFonts w:ascii="Calibri" w:eastAsia="Times New Roman" w:hAnsi="Calibri" w:cs="Calibri"/>
                <w:color w:val="000000"/>
                <w:sz w:val="22"/>
                <w:szCs w:val="22"/>
              </w:rPr>
              <w:t>TWh</w:t>
            </w:r>
            <w:proofErr w:type="spellEnd"/>
            <w:r w:rsidRPr="00DE5CC5">
              <w:rPr>
                <w:rFonts w:ascii="Calibri" w:eastAsia="Times New Roman" w:hAnsi="Calibri" w:cs="Calibri"/>
                <w:color w:val="000000"/>
                <w:sz w:val="22"/>
                <w:szCs w:val="22"/>
              </w:rPr>
              <w:t>/year for Desalination Plant</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DE5CC5" w:rsidRPr="00DE5CC5" w:rsidRDefault="00DE5CC5" w:rsidP="00DE5CC5">
            <w:pPr>
              <w:spacing w:after="0" w:line="240" w:lineRule="auto"/>
              <w:rPr>
                <w:rFonts w:ascii="Calibri" w:eastAsia="Times New Roman" w:hAnsi="Calibri" w:cs="Calibri"/>
                <w:color w:val="000000"/>
                <w:sz w:val="22"/>
                <w:szCs w:val="22"/>
              </w:rPr>
            </w:pPr>
            <w:proofErr w:type="spellStart"/>
            <w:r w:rsidRPr="00DE5CC5">
              <w:rPr>
                <w:rFonts w:ascii="Calibri" w:eastAsia="Times New Roman" w:hAnsi="Calibri" w:cs="Calibri"/>
                <w:color w:val="000000"/>
                <w:sz w:val="22"/>
                <w:szCs w:val="22"/>
              </w:rPr>
              <w:t>TWh</w:t>
            </w:r>
            <w:proofErr w:type="spellEnd"/>
          </w:p>
        </w:tc>
        <w:tc>
          <w:tcPr>
            <w:tcW w:w="1840" w:type="dxa"/>
            <w:tcBorders>
              <w:top w:val="nil"/>
              <w:left w:val="nil"/>
              <w:bottom w:val="single" w:sz="4" w:space="0" w:color="auto"/>
              <w:right w:val="single" w:sz="4" w:space="0" w:color="auto"/>
            </w:tcBorders>
            <w:shd w:val="clear" w:color="auto" w:fill="auto"/>
            <w:noWrap/>
            <w:vAlign w:val="bottom"/>
            <w:hideMark/>
          </w:tcPr>
          <w:p w:rsidR="00DE5CC5" w:rsidRPr="00DE5CC5" w:rsidRDefault="00DE5CC5" w:rsidP="00DE5CC5">
            <w:pPr>
              <w:spacing w:after="0" w:line="240" w:lineRule="auto"/>
              <w:jc w:val="right"/>
              <w:rPr>
                <w:rFonts w:ascii="Calibri" w:eastAsia="Times New Roman" w:hAnsi="Calibri" w:cs="Calibri"/>
                <w:color w:val="000000"/>
                <w:sz w:val="22"/>
                <w:szCs w:val="22"/>
              </w:rPr>
            </w:pPr>
            <w:r w:rsidRPr="00DE5CC5">
              <w:rPr>
                <w:rFonts w:ascii="Calibri" w:eastAsia="Times New Roman" w:hAnsi="Calibri" w:cs="Calibri"/>
                <w:color w:val="000000"/>
                <w:sz w:val="22"/>
                <w:szCs w:val="22"/>
              </w:rPr>
              <w:t>27.5</w:t>
            </w:r>
          </w:p>
        </w:tc>
        <w:tc>
          <w:tcPr>
            <w:tcW w:w="1500" w:type="dxa"/>
            <w:tcBorders>
              <w:top w:val="nil"/>
              <w:left w:val="nil"/>
              <w:bottom w:val="single" w:sz="4" w:space="0" w:color="auto"/>
              <w:right w:val="single" w:sz="4" w:space="0" w:color="auto"/>
            </w:tcBorders>
            <w:shd w:val="clear" w:color="auto" w:fill="auto"/>
            <w:noWrap/>
            <w:vAlign w:val="bottom"/>
            <w:hideMark/>
          </w:tcPr>
          <w:p w:rsidR="00DE5CC5" w:rsidRPr="00DE5CC5" w:rsidRDefault="00DE5CC5" w:rsidP="00DE5CC5">
            <w:pPr>
              <w:spacing w:after="0" w:line="240" w:lineRule="auto"/>
              <w:jc w:val="right"/>
              <w:rPr>
                <w:rFonts w:ascii="Calibri" w:eastAsia="Times New Roman" w:hAnsi="Calibri" w:cs="Calibri"/>
                <w:color w:val="000000"/>
                <w:sz w:val="22"/>
                <w:szCs w:val="22"/>
              </w:rPr>
            </w:pPr>
            <w:r w:rsidRPr="00DE5CC5">
              <w:rPr>
                <w:rFonts w:ascii="Calibri" w:eastAsia="Times New Roman" w:hAnsi="Calibri" w:cs="Calibri"/>
                <w:color w:val="000000"/>
                <w:sz w:val="22"/>
                <w:szCs w:val="22"/>
              </w:rPr>
              <w:t>160</w:t>
            </w:r>
          </w:p>
        </w:tc>
        <w:tc>
          <w:tcPr>
            <w:tcW w:w="1456" w:type="dxa"/>
            <w:tcBorders>
              <w:top w:val="nil"/>
              <w:left w:val="nil"/>
              <w:bottom w:val="single" w:sz="4" w:space="0" w:color="auto"/>
              <w:right w:val="single" w:sz="8" w:space="0" w:color="auto"/>
            </w:tcBorders>
            <w:shd w:val="clear" w:color="auto" w:fill="auto"/>
            <w:noWrap/>
            <w:vAlign w:val="bottom"/>
            <w:hideMark/>
          </w:tcPr>
          <w:p w:rsidR="00DE5CC5" w:rsidRPr="00DE5CC5" w:rsidRDefault="00DE5CC5" w:rsidP="00DE5CC5">
            <w:pPr>
              <w:spacing w:after="0" w:line="240" w:lineRule="auto"/>
              <w:rPr>
                <w:rFonts w:ascii="Calibri" w:eastAsia="Times New Roman" w:hAnsi="Calibri" w:cs="Calibri"/>
                <w:color w:val="000000"/>
                <w:sz w:val="22"/>
                <w:szCs w:val="22"/>
              </w:rPr>
            </w:pPr>
            <w:r w:rsidRPr="00DE5CC5">
              <w:rPr>
                <w:rFonts w:ascii="Calibri" w:eastAsia="Times New Roman" w:hAnsi="Calibri" w:cs="Calibri"/>
                <w:color w:val="000000"/>
                <w:sz w:val="22"/>
                <w:szCs w:val="22"/>
              </w:rPr>
              <w:t xml:space="preserve"> $    4,400.00 </w:t>
            </w:r>
          </w:p>
        </w:tc>
      </w:tr>
      <w:tr w:rsidR="00DE5CC5" w:rsidRPr="00DE5CC5" w:rsidTr="00DE5CC5">
        <w:trPr>
          <w:trHeight w:val="315"/>
        </w:trPr>
        <w:tc>
          <w:tcPr>
            <w:tcW w:w="631" w:type="dxa"/>
            <w:tcBorders>
              <w:top w:val="nil"/>
              <w:left w:val="single" w:sz="8" w:space="0" w:color="auto"/>
              <w:bottom w:val="single" w:sz="8" w:space="0" w:color="auto"/>
              <w:right w:val="single" w:sz="4" w:space="0" w:color="auto"/>
            </w:tcBorders>
            <w:shd w:val="clear" w:color="auto" w:fill="auto"/>
            <w:noWrap/>
            <w:vAlign w:val="bottom"/>
            <w:hideMark/>
          </w:tcPr>
          <w:p w:rsidR="00DE5CC5" w:rsidRPr="00DE5CC5" w:rsidRDefault="00DE5CC5" w:rsidP="00DE5CC5">
            <w:pPr>
              <w:spacing w:after="0" w:line="240" w:lineRule="auto"/>
              <w:jc w:val="center"/>
              <w:rPr>
                <w:rFonts w:ascii="Calibri" w:eastAsia="Times New Roman" w:hAnsi="Calibri" w:cs="Calibri"/>
                <w:color w:val="000000"/>
                <w:sz w:val="22"/>
                <w:szCs w:val="22"/>
              </w:rPr>
            </w:pPr>
            <w:r w:rsidRPr="00DE5CC5">
              <w:rPr>
                <w:rFonts w:ascii="Calibri" w:eastAsia="Times New Roman" w:hAnsi="Calibri" w:cs="Calibri"/>
                <w:color w:val="000000"/>
                <w:sz w:val="22"/>
                <w:szCs w:val="22"/>
              </w:rPr>
              <w:t>2</w:t>
            </w:r>
          </w:p>
        </w:tc>
        <w:tc>
          <w:tcPr>
            <w:tcW w:w="4620" w:type="dxa"/>
            <w:tcBorders>
              <w:top w:val="single" w:sz="4" w:space="0" w:color="auto"/>
              <w:left w:val="nil"/>
              <w:bottom w:val="single" w:sz="8" w:space="0" w:color="auto"/>
              <w:right w:val="single" w:sz="4" w:space="0" w:color="auto"/>
            </w:tcBorders>
            <w:shd w:val="clear" w:color="auto" w:fill="auto"/>
            <w:noWrap/>
            <w:vAlign w:val="bottom"/>
            <w:hideMark/>
          </w:tcPr>
          <w:p w:rsidR="00DE5CC5" w:rsidRPr="00DE5CC5" w:rsidRDefault="00DE5CC5" w:rsidP="00DE5CC5">
            <w:pPr>
              <w:spacing w:after="0" w:line="240" w:lineRule="auto"/>
              <w:rPr>
                <w:rFonts w:ascii="Calibri" w:eastAsia="Times New Roman" w:hAnsi="Calibri" w:cs="Calibri"/>
                <w:color w:val="000000"/>
                <w:sz w:val="22"/>
                <w:szCs w:val="22"/>
              </w:rPr>
            </w:pPr>
            <w:r w:rsidRPr="00DE5CC5">
              <w:rPr>
                <w:rFonts w:ascii="Calibri" w:eastAsia="Times New Roman" w:hAnsi="Calibri" w:cs="Calibri"/>
                <w:color w:val="000000"/>
                <w:sz w:val="22"/>
                <w:szCs w:val="22"/>
              </w:rPr>
              <w:t xml:space="preserve">10.5 </w:t>
            </w:r>
            <w:proofErr w:type="spellStart"/>
            <w:r w:rsidRPr="00DE5CC5">
              <w:rPr>
                <w:rFonts w:ascii="Calibri" w:eastAsia="Times New Roman" w:hAnsi="Calibri" w:cs="Calibri"/>
                <w:color w:val="000000"/>
                <w:sz w:val="22"/>
                <w:szCs w:val="22"/>
              </w:rPr>
              <w:t>TWh</w:t>
            </w:r>
            <w:proofErr w:type="spellEnd"/>
            <w:r w:rsidRPr="00DE5CC5">
              <w:rPr>
                <w:rFonts w:ascii="Calibri" w:eastAsia="Times New Roman" w:hAnsi="Calibri" w:cs="Calibri"/>
                <w:color w:val="000000"/>
                <w:sz w:val="22"/>
                <w:szCs w:val="22"/>
              </w:rPr>
              <w:t>/year for 105 pumps</w:t>
            </w:r>
          </w:p>
        </w:tc>
        <w:tc>
          <w:tcPr>
            <w:tcW w:w="1000" w:type="dxa"/>
            <w:tcBorders>
              <w:top w:val="nil"/>
              <w:left w:val="nil"/>
              <w:bottom w:val="single" w:sz="8" w:space="0" w:color="auto"/>
              <w:right w:val="single" w:sz="4" w:space="0" w:color="auto"/>
            </w:tcBorders>
            <w:shd w:val="clear" w:color="auto" w:fill="auto"/>
            <w:noWrap/>
            <w:vAlign w:val="bottom"/>
            <w:hideMark/>
          </w:tcPr>
          <w:p w:rsidR="00DE5CC5" w:rsidRPr="00DE5CC5" w:rsidRDefault="00DE5CC5" w:rsidP="00DE5CC5">
            <w:pPr>
              <w:spacing w:after="0" w:line="240" w:lineRule="auto"/>
              <w:rPr>
                <w:rFonts w:ascii="Calibri" w:eastAsia="Times New Roman" w:hAnsi="Calibri" w:cs="Calibri"/>
                <w:color w:val="000000"/>
                <w:sz w:val="22"/>
                <w:szCs w:val="22"/>
              </w:rPr>
            </w:pPr>
            <w:proofErr w:type="spellStart"/>
            <w:r w:rsidRPr="00DE5CC5">
              <w:rPr>
                <w:rFonts w:ascii="Calibri" w:eastAsia="Times New Roman" w:hAnsi="Calibri" w:cs="Calibri"/>
                <w:color w:val="000000"/>
                <w:sz w:val="22"/>
                <w:szCs w:val="22"/>
              </w:rPr>
              <w:t>TWh</w:t>
            </w:r>
            <w:proofErr w:type="spellEnd"/>
          </w:p>
        </w:tc>
        <w:tc>
          <w:tcPr>
            <w:tcW w:w="1840" w:type="dxa"/>
            <w:tcBorders>
              <w:top w:val="nil"/>
              <w:left w:val="nil"/>
              <w:bottom w:val="single" w:sz="8" w:space="0" w:color="auto"/>
              <w:right w:val="single" w:sz="4" w:space="0" w:color="auto"/>
            </w:tcBorders>
            <w:shd w:val="clear" w:color="auto" w:fill="auto"/>
            <w:noWrap/>
            <w:vAlign w:val="bottom"/>
            <w:hideMark/>
          </w:tcPr>
          <w:p w:rsidR="00DE5CC5" w:rsidRPr="00DE5CC5" w:rsidRDefault="00DE5CC5" w:rsidP="00DE5CC5">
            <w:pPr>
              <w:spacing w:after="0" w:line="240" w:lineRule="auto"/>
              <w:jc w:val="right"/>
              <w:rPr>
                <w:rFonts w:ascii="Calibri" w:eastAsia="Times New Roman" w:hAnsi="Calibri" w:cs="Calibri"/>
                <w:color w:val="000000"/>
                <w:sz w:val="22"/>
                <w:szCs w:val="22"/>
              </w:rPr>
            </w:pPr>
            <w:r w:rsidRPr="00DE5CC5">
              <w:rPr>
                <w:rFonts w:ascii="Calibri" w:eastAsia="Times New Roman" w:hAnsi="Calibri" w:cs="Calibri"/>
                <w:color w:val="000000"/>
                <w:sz w:val="22"/>
                <w:szCs w:val="22"/>
              </w:rPr>
              <w:t>10.5</w:t>
            </w:r>
          </w:p>
        </w:tc>
        <w:tc>
          <w:tcPr>
            <w:tcW w:w="1500" w:type="dxa"/>
            <w:tcBorders>
              <w:top w:val="nil"/>
              <w:left w:val="nil"/>
              <w:bottom w:val="single" w:sz="4" w:space="0" w:color="auto"/>
              <w:right w:val="single" w:sz="4" w:space="0" w:color="auto"/>
            </w:tcBorders>
            <w:shd w:val="clear" w:color="auto" w:fill="auto"/>
            <w:noWrap/>
            <w:vAlign w:val="bottom"/>
            <w:hideMark/>
          </w:tcPr>
          <w:p w:rsidR="00DE5CC5" w:rsidRPr="00DE5CC5" w:rsidRDefault="00DE5CC5" w:rsidP="00DE5CC5">
            <w:pPr>
              <w:spacing w:after="0" w:line="240" w:lineRule="auto"/>
              <w:jc w:val="right"/>
              <w:rPr>
                <w:rFonts w:ascii="Calibri" w:eastAsia="Times New Roman" w:hAnsi="Calibri" w:cs="Calibri"/>
                <w:color w:val="000000"/>
                <w:sz w:val="22"/>
                <w:szCs w:val="22"/>
              </w:rPr>
            </w:pPr>
            <w:r w:rsidRPr="00DE5CC5">
              <w:rPr>
                <w:rFonts w:ascii="Calibri" w:eastAsia="Times New Roman" w:hAnsi="Calibri" w:cs="Calibri"/>
                <w:color w:val="000000"/>
                <w:sz w:val="22"/>
                <w:szCs w:val="22"/>
              </w:rPr>
              <w:t>160</w:t>
            </w:r>
          </w:p>
        </w:tc>
        <w:tc>
          <w:tcPr>
            <w:tcW w:w="1456" w:type="dxa"/>
            <w:tcBorders>
              <w:top w:val="nil"/>
              <w:left w:val="nil"/>
              <w:bottom w:val="single" w:sz="4" w:space="0" w:color="auto"/>
              <w:right w:val="single" w:sz="8" w:space="0" w:color="auto"/>
            </w:tcBorders>
            <w:shd w:val="clear" w:color="auto" w:fill="auto"/>
            <w:noWrap/>
            <w:vAlign w:val="bottom"/>
            <w:hideMark/>
          </w:tcPr>
          <w:p w:rsidR="00DE5CC5" w:rsidRPr="00DE5CC5" w:rsidRDefault="00DE5CC5" w:rsidP="00DE5CC5">
            <w:pPr>
              <w:spacing w:after="0" w:line="240" w:lineRule="auto"/>
              <w:rPr>
                <w:rFonts w:ascii="Calibri" w:eastAsia="Times New Roman" w:hAnsi="Calibri" w:cs="Calibri"/>
                <w:color w:val="000000"/>
                <w:sz w:val="22"/>
                <w:szCs w:val="22"/>
              </w:rPr>
            </w:pPr>
            <w:r w:rsidRPr="00DE5CC5">
              <w:rPr>
                <w:rFonts w:ascii="Calibri" w:eastAsia="Times New Roman" w:hAnsi="Calibri" w:cs="Calibri"/>
                <w:color w:val="000000"/>
                <w:sz w:val="22"/>
                <w:szCs w:val="22"/>
              </w:rPr>
              <w:t xml:space="preserve"> $    1,680.00 </w:t>
            </w:r>
          </w:p>
        </w:tc>
      </w:tr>
      <w:tr w:rsidR="00DE5CC5" w:rsidRPr="00DE5CC5" w:rsidTr="00DE5CC5">
        <w:trPr>
          <w:trHeight w:val="315"/>
        </w:trPr>
        <w:tc>
          <w:tcPr>
            <w:tcW w:w="631" w:type="dxa"/>
            <w:tcBorders>
              <w:top w:val="nil"/>
              <w:left w:val="nil"/>
              <w:bottom w:val="nil"/>
              <w:right w:val="nil"/>
            </w:tcBorders>
            <w:shd w:val="clear" w:color="auto" w:fill="auto"/>
            <w:noWrap/>
            <w:vAlign w:val="bottom"/>
            <w:hideMark/>
          </w:tcPr>
          <w:p w:rsidR="00DE5CC5" w:rsidRPr="00DE5CC5" w:rsidRDefault="00DE5CC5" w:rsidP="00DE5CC5">
            <w:pPr>
              <w:spacing w:after="0" w:line="240" w:lineRule="auto"/>
              <w:rPr>
                <w:rFonts w:ascii="Calibri" w:eastAsia="Times New Roman" w:hAnsi="Calibri" w:cs="Calibri"/>
                <w:color w:val="000000"/>
                <w:sz w:val="22"/>
                <w:szCs w:val="22"/>
              </w:rPr>
            </w:pPr>
          </w:p>
        </w:tc>
        <w:tc>
          <w:tcPr>
            <w:tcW w:w="4620" w:type="dxa"/>
            <w:tcBorders>
              <w:top w:val="nil"/>
              <w:left w:val="nil"/>
              <w:bottom w:val="nil"/>
              <w:right w:val="nil"/>
            </w:tcBorders>
            <w:shd w:val="clear" w:color="auto" w:fill="auto"/>
            <w:noWrap/>
            <w:vAlign w:val="bottom"/>
            <w:hideMark/>
          </w:tcPr>
          <w:p w:rsidR="00DE5CC5" w:rsidRPr="00DE5CC5" w:rsidRDefault="00DE5CC5" w:rsidP="00DE5CC5">
            <w:pPr>
              <w:spacing w:after="0" w:line="240" w:lineRule="auto"/>
              <w:rPr>
                <w:rFonts w:ascii="Calibri" w:eastAsia="Times New Roman" w:hAnsi="Calibri" w:cs="Calibri"/>
                <w:color w:val="000000"/>
                <w:sz w:val="22"/>
                <w:szCs w:val="22"/>
              </w:rPr>
            </w:pPr>
          </w:p>
        </w:tc>
        <w:tc>
          <w:tcPr>
            <w:tcW w:w="1000" w:type="dxa"/>
            <w:tcBorders>
              <w:top w:val="nil"/>
              <w:left w:val="nil"/>
              <w:bottom w:val="nil"/>
              <w:right w:val="nil"/>
            </w:tcBorders>
            <w:shd w:val="clear" w:color="auto" w:fill="auto"/>
            <w:noWrap/>
            <w:vAlign w:val="bottom"/>
            <w:hideMark/>
          </w:tcPr>
          <w:p w:rsidR="00DE5CC5" w:rsidRPr="00DE5CC5" w:rsidRDefault="00DE5CC5" w:rsidP="00DE5CC5">
            <w:pPr>
              <w:spacing w:after="0" w:line="240" w:lineRule="auto"/>
              <w:rPr>
                <w:rFonts w:ascii="Calibri" w:eastAsia="Times New Roman" w:hAnsi="Calibri" w:cs="Calibri"/>
                <w:color w:val="000000"/>
                <w:sz w:val="22"/>
                <w:szCs w:val="22"/>
              </w:rPr>
            </w:pPr>
          </w:p>
        </w:tc>
        <w:tc>
          <w:tcPr>
            <w:tcW w:w="1840" w:type="dxa"/>
            <w:tcBorders>
              <w:top w:val="nil"/>
              <w:left w:val="nil"/>
              <w:bottom w:val="nil"/>
              <w:right w:val="nil"/>
            </w:tcBorders>
            <w:shd w:val="clear" w:color="auto" w:fill="auto"/>
            <w:noWrap/>
            <w:vAlign w:val="bottom"/>
            <w:hideMark/>
          </w:tcPr>
          <w:p w:rsidR="00DE5CC5" w:rsidRPr="00DE5CC5" w:rsidRDefault="00DE5CC5" w:rsidP="00DE5CC5">
            <w:pPr>
              <w:spacing w:after="0" w:line="240" w:lineRule="auto"/>
              <w:rPr>
                <w:rFonts w:ascii="Calibri" w:eastAsia="Times New Roman" w:hAnsi="Calibri" w:cs="Calibri"/>
                <w:color w:val="000000"/>
                <w:sz w:val="22"/>
                <w:szCs w:val="22"/>
              </w:rPr>
            </w:pPr>
          </w:p>
        </w:tc>
        <w:tc>
          <w:tcPr>
            <w:tcW w:w="1500" w:type="dxa"/>
            <w:tcBorders>
              <w:top w:val="nil"/>
              <w:left w:val="single" w:sz="8" w:space="0" w:color="auto"/>
              <w:bottom w:val="single" w:sz="8" w:space="0" w:color="auto"/>
              <w:right w:val="single" w:sz="4" w:space="0" w:color="auto"/>
            </w:tcBorders>
            <w:shd w:val="clear" w:color="000000" w:fill="C5D9F1"/>
            <w:noWrap/>
            <w:vAlign w:val="bottom"/>
            <w:hideMark/>
          </w:tcPr>
          <w:p w:rsidR="00DE5CC5" w:rsidRPr="00DE5CC5" w:rsidRDefault="00DE5CC5" w:rsidP="00DE5CC5">
            <w:pPr>
              <w:spacing w:after="0" w:line="240" w:lineRule="auto"/>
              <w:rPr>
                <w:rFonts w:ascii="Calibri" w:eastAsia="Times New Roman" w:hAnsi="Calibri" w:cs="Calibri"/>
                <w:color w:val="000000"/>
                <w:sz w:val="22"/>
                <w:szCs w:val="22"/>
              </w:rPr>
            </w:pPr>
            <w:r w:rsidRPr="00DE5CC5">
              <w:rPr>
                <w:rFonts w:ascii="Calibri" w:eastAsia="Times New Roman" w:hAnsi="Calibri" w:cs="Calibri"/>
                <w:color w:val="000000"/>
                <w:sz w:val="22"/>
                <w:szCs w:val="22"/>
              </w:rPr>
              <w:t>Total</w:t>
            </w:r>
          </w:p>
        </w:tc>
        <w:tc>
          <w:tcPr>
            <w:tcW w:w="1456" w:type="dxa"/>
            <w:tcBorders>
              <w:top w:val="nil"/>
              <w:left w:val="nil"/>
              <w:bottom w:val="single" w:sz="8" w:space="0" w:color="auto"/>
              <w:right w:val="single" w:sz="8" w:space="0" w:color="auto"/>
            </w:tcBorders>
            <w:shd w:val="clear" w:color="000000" w:fill="C5D9F1"/>
            <w:noWrap/>
            <w:vAlign w:val="bottom"/>
            <w:hideMark/>
          </w:tcPr>
          <w:p w:rsidR="00DE5CC5" w:rsidRPr="00DE5CC5" w:rsidRDefault="00DE5CC5" w:rsidP="00DE5CC5">
            <w:pPr>
              <w:spacing w:after="0" w:line="240" w:lineRule="auto"/>
              <w:rPr>
                <w:rFonts w:ascii="Calibri" w:eastAsia="Times New Roman" w:hAnsi="Calibri" w:cs="Calibri"/>
                <w:color w:val="000000"/>
                <w:sz w:val="22"/>
                <w:szCs w:val="22"/>
              </w:rPr>
            </w:pPr>
            <w:r w:rsidRPr="00DE5CC5">
              <w:rPr>
                <w:rFonts w:ascii="Calibri" w:eastAsia="Times New Roman" w:hAnsi="Calibri" w:cs="Calibri"/>
                <w:color w:val="000000"/>
                <w:sz w:val="22"/>
                <w:szCs w:val="22"/>
              </w:rPr>
              <w:t xml:space="preserve"> $    6,080.00 </w:t>
            </w:r>
          </w:p>
        </w:tc>
      </w:tr>
    </w:tbl>
    <w:p w:rsidR="00687F44" w:rsidRDefault="00687F44" w:rsidP="0063327F">
      <w:pPr>
        <w:spacing w:line="360" w:lineRule="auto"/>
        <w:rPr>
          <w:noProof/>
        </w:rPr>
      </w:pPr>
    </w:p>
    <w:p w:rsidR="00F92FA5" w:rsidRDefault="00F46E69" w:rsidP="0063327F">
      <w:pPr>
        <w:spacing w:line="360" w:lineRule="auto"/>
        <w:rPr>
          <w:noProof/>
        </w:rPr>
      </w:pPr>
      <w:r>
        <w:rPr>
          <w:noProof/>
        </w:rPr>
        <w:t>Once the intitial plant has been paid for, the water itself will have a cost associated with it. From the total o</w:t>
      </w:r>
      <w:r w:rsidR="0082561E">
        <w:rPr>
          <w:noProof/>
        </w:rPr>
        <w:t>perating cost presented in Tab</w:t>
      </w:r>
      <w:r>
        <w:rPr>
          <w:noProof/>
        </w:rPr>
        <w:t xml:space="preserve"> 5, above, the total cost per gallon of water can be calculated</w:t>
      </w:r>
      <w:r w:rsidR="0082561E">
        <w:rPr>
          <w:noProof/>
        </w:rPr>
        <w:t xml:space="preserve"> as show in Eq (15), below.</w:t>
      </w:r>
    </w:p>
    <w:p w:rsidR="00F46E69" w:rsidRDefault="00183464" w:rsidP="00183464">
      <w:pPr>
        <w:tabs>
          <w:tab w:val="center" w:pos="5040"/>
          <w:tab w:val="left" w:pos="8640"/>
        </w:tabs>
        <w:spacing w:line="360" w:lineRule="auto"/>
        <w:rPr>
          <w:rFonts w:eastAsiaTheme="minorEastAsia"/>
          <w:noProof/>
        </w:rPr>
      </w:pPr>
      <w:r>
        <w:rPr>
          <w:rFonts w:eastAsiaTheme="minorEastAsia"/>
          <w:noProof/>
        </w:rPr>
        <w:tab/>
      </w:r>
      <m:oMath>
        <m:r>
          <w:rPr>
            <w:rFonts w:ascii="Cambria Math" w:hAnsi="Cambria Math"/>
            <w:noProof/>
          </w:rPr>
          <m:t>Cost per gallon of water=</m:t>
        </m:r>
        <m:f>
          <m:fPr>
            <m:ctrlPr>
              <w:rPr>
                <w:rFonts w:ascii="Cambria Math" w:hAnsi="Cambria Math"/>
                <w:i/>
                <w:noProof/>
              </w:rPr>
            </m:ctrlPr>
          </m:fPr>
          <m:num>
            <m:r>
              <w:rPr>
                <w:rFonts w:ascii="Cambria Math" w:hAnsi="Cambria Math"/>
                <w:noProof/>
              </w:rPr>
              <m:t>Yearly Cost</m:t>
            </m:r>
          </m:num>
          <m:den>
            <m:r>
              <w:rPr>
                <w:rFonts w:ascii="Cambria Math" w:hAnsi="Cambria Math"/>
                <w:noProof/>
              </w:rPr>
              <m:t>Total Water Pumped</m:t>
            </m:r>
          </m:den>
        </m:f>
        <m:r>
          <w:rPr>
            <w:rFonts w:ascii="Cambria Math" w:eastAsiaTheme="minorEastAsia" w:hAnsi="Cambria Math"/>
            <w:noProof/>
          </w:rPr>
          <m:t>=</m:t>
        </m:r>
        <m:f>
          <m:fPr>
            <m:ctrlPr>
              <w:rPr>
                <w:rFonts w:ascii="Cambria Math" w:eastAsiaTheme="minorEastAsia" w:hAnsi="Cambria Math"/>
                <w:i/>
                <w:noProof/>
              </w:rPr>
            </m:ctrlPr>
          </m:fPr>
          <m:num>
            <m:r>
              <w:rPr>
                <w:rFonts w:ascii="Cambria Math" w:eastAsiaTheme="minorEastAsia" w:hAnsi="Cambria Math"/>
                <w:noProof/>
              </w:rPr>
              <m:t>$6.08B</m:t>
            </m:r>
          </m:num>
          <m:den>
            <m:r>
              <w:rPr>
                <w:rFonts w:ascii="Cambria Math" w:eastAsiaTheme="minorEastAsia" w:hAnsi="Cambria Math"/>
                <w:noProof/>
              </w:rPr>
              <m:t>1.9Tg</m:t>
            </m:r>
          </m:den>
        </m:f>
        <m:r>
          <w:rPr>
            <w:rFonts w:ascii="Cambria Math" w:eastAsiaTheme="minorEastAsia" w:hAnsi="Cambria Math"/>
            <w:noProof/>
          </w:rPr>
          <m:t>=.32</m:t>
        </m:r>
        <m:f>
          <m:fPr>
            <m:ctrlPr>
              <w:rPr>
                <w:rFonts w:ascii="Cambria Math" w:eastAsiaTheme="minorEastAsia" w:hAnsi="Cambria Math"/>
                <w:i/>
                <w:noProof/>
              </w:rPr>
            </m:ctrlPr>
          </m:fPr>
          <m:num>
            <m:r>
              <w:rPr>
                <w:rFonts w:ascii="Cambria Math" w:eastAsiaTheme="minorEastAsia" w:hAnsi="Cambria Math"/>
                <w:noProof/>
              </w:rPr>
              <m:t>¢</m:t>
            </m:r>
          </m:num>
          <m:den>
            <m:r>
              <w:rPr>
                <w:rFonts w:ascii="Cambria Math" w:eastAsiaTheme="minorEastAsia" w:hAnsi="Cambria Math"/>
                <w:noProof/>
              </w:rPr>
              <m:t>gal</m:t>
            </m:r>
          </m:den>
        </m:f>
      </m:oMath>
      <w:r>
        <w:rPr>
          <w:rFonts w:eastAsiaTheme="minorEastAsia"/>
          <w:noProof/>
        </w:rPr>
        <w:tab/>
        <w:t>(15)</w:t>
      </w:r>
    </w:p>
    <w:p w:rsidR="00F46E69" w:rsidRDefault="00183464" w:rsidP="00183464">
      <w:pPr>
        <w:tabs>
          <w:tab w:val="center" w:pos="5040"/>
          <w:tab w:val="left" w:pos="8640"/>
        </w:tabs>
        <w:spacing w:line="360" w:lineRule="auto"/>
        <w:rPr>
          <w:noProof/>
        </w:rPr>
      </w:pPr>
      <w:r>
        <w:rPr>
          <w:rFonts w:eastAsiaTheme="minorEastAsia"/>
          <w:noProof/>
        </w:rPr>
        <w:t>From</w:t>
      </w:r>
      <w:r w:rsidR="001B49F3">
        <w:rPr>
          <w:rFonts w:eastAsiaTheme="minorEastAsia"/>
          <w:noProof/>
        </w:rPr>
        <w:t xml:space="preserve"> Eq</w:t>
      </w:r>
      <w:r>
        <w:rPr>
          <w:rFonts w:eastAsiaTheme="minorEastAsia"/>
          <w:noProof/>
        </w:rPr>
        <w:t xml:space="preserve"> (15) it is clear to see that the large cost of operating the plant actually has a very low cost per gallon for operation. The large cost incurred is due to the large amount of water that is being desalinated and pumped. </w:t>
      </w:r>
      <w:bookmarkStart w:id="30" w:name="_Toc308385817"/>
    </w:p>
    <w:p w:rsidR="009B62E4" w:rsidRDefault="00301951" w:rsidP="0063327F">
      <w:pPr>
        <w:pStyle w:val="TOC1"/>
        <w:spacing w:line="360" w:lineRule="auto"/>
        <w:rPr>
          <w:noProof/>
        </w:rPr>
      </w:pPr>
      <w:bookmarkStart w:id="31" w:name="_Toc308442494"/>
      <w:r>
        <w:rPr>
          <w:noProof/>
        </w:rPr>
        <w:t>7</w:t>
      </w:r>
      <w:r w:rsidR="009B62E4">
        <w:rPr>
          <w:noProof/>
        </w:rPr>
        <w:t>.0 Future Design Considerations</w:t>
      </w:r>
      <w:bookmarkEnd w:id="30"/>
      <w:bookmarkEnd w:id="31"/>
    </w:p>
    <w:p w:rsidR="00B23974" w:rsidRDefault="00B23974" w:rsidP="0063327F">
      <w:pPr>
        <w:spacing w:line="360" w:lineRule="auto"/>
      </w:pPr>
      <w:r>
        <w:t>The primary future</w:t>
      </w:r>
      <w:r w:rsidR="0001487C">
        <w:t xml:space="preserve"> design</w:t>
      </w:r>
      <w:r>
        <w:t xml:space="preserve"> consideration would be to appeal to IBWC to change the requirements of the flow. The current stipulation is simply that the Colorado River be replenished to </w:t>
      </w:r>
      <w:r w:rsidR="00F92FA5">
        <w:t>a predetermined flow rate [1</w:t>
      </w:r>
      <w:r>
        <w:t xml:space="preserve">]. </w:t>
      </w:r>
      <w:r w:rsidR="00F36706">
        <w:t xml:space="preserve">The majority of the water is then siphoned off for commercial and agricultural use. </w:t>
      </w:r>
      <w:r>
        <w:t xml:space="preserve">Since the goal of this plant is to replenish that flow and the plant is </w:t>
      </w:r>
      <w:r w:rsidR="00F92FA5">
        <w:t>planned to be placed</w:t>
      </w:r>
      <w:r>
        <w:t xml:space="preserve"> Mexico, a better design would be to supply the flow to the existing piping systems as opposed to back into the natural environment. This would allow more flexibility for the use of the water by the Mexican Government. This would need to be a legalistic change that would significantly reduce the power and complexity of the system as it would drastically reduce the </w:t>
      </w:r>
      <w:r w:rsidR="0001487C">
        <w:t>cost associated with the pumping system</w:t>
      </w:r>
      <w:r>
        <w:t xml:space="preserve">. </w:t>
      </w:r>
    </w:p>
    <w:p w:rsidR="00F812C2" w:rsidRDefault="00F812C2" w:rsidP="0063327F">
      <w:pPr>
        <w:spacing w:line="360" w:lineRule="auto"/>
      </w:pPr>
      <w:r>
        <w:lastRenderedPageBreak/>
        <w:t xml:space="preserve">The pumping system also relies on the assumption that there are no failures among the pumps. Any failure of the individual Gould 3498 pumps would cause significant losses in head and flow rate, especially with the series nature of the flow. Redundancy would be </w:t>
      </w:r>
      <w:proofErr w:type="gramStart"/>
      <w:r>
        <w:t>key</w:t>
      </w:r>
      <w:proofErr w:type="gramEnd"/>
      <w:r>
        <w:t xml:space="preserve"> to preventing this from happening. Additionally, while the Gould 3498 pump performs marvelously for this project, it should be examined if custom-designed pumps could be created to decrease the number required.</w:t>
      </w:r>
    </w:p>
    <w:p w:rsidR="002C030D" w:rsidRDefault="00301951" w:rsidP="0063327F">
      <w:pPr>
        <w:pStyle w:val="TOC1"/>
        <w:spacing w:line="360" w:lineRule="auto"/>
      </w:pPr>
      <w:bookmarkStart w:id="32" w:name="_Toc308385818"/>
      <w:bookmarkStart w:id="33" w:name="_Toc308442495"/>
      <w:r>
        <w:t>8</w:t>
      </w:r>
      <w:r w:rsidR="00DC0300">
        <w:t xml:space="preserve">.0 </w:t>
      </w:r>
      <w:r w:rsidR="002C030D">
        <w:t>Conclusion</w:t>
      </w:r>
      <w:bookmarkEnd w:id="32"/>
      <w:bookmarkEnd w:id="33"/>
    </w:p>
    <w:p w:rsidR="00B23974" w:rsidRDefault="00B23974" w:rsidP="0063327F">
      <w:pPr>
        <w:spacing w:line="360" w:lineRule="auto"/>
      </w:pPr>
      <w:r>
        <w:t xml:space="preserve">After complete analysis, this reports is a preliminary design for a desalination plant to be placed in </w:t>
      </w:r>
      <w:r w:rsidR="00F92FA5">
        <w:t>Mexico</w:t>
      </w:r>
      <w:r w:rsidR="00183464">
        <w:t xml:space="preserve"> to pump water from the G</w:t>
      </w:r>
      <w:r>
        <w:t xml:space="preserve">ulf of California to north of the US-Mexican Border. The estimated cost of the system would be </w:t>
      </w:r>
      <w:r w:rsidR="00C40A0B">
        <w:t>$6.4B with an average operating cost of $</w:t>
      </w:r>
      <w:r w:rsidR="00DE5CC5">
        <w:t>6.08B</w:t>
      </w:r>
      <w:r w:rsidR="00C40A0B">
        <w:t xml:space="preserve"> per year. The system is comprised of a 4.95 square km desal</w:t>
      </w:r>
      <w:r w:rsidR="00F812C2">
        <w:t>ination plant, 105 Gould 3498</w:t>
      </w:r>
      <w:r w:rsidR="003A4729">
        <w:t xml:space="preserve"> pumps, and a 163km length</w:t>
      </w:r>
      <w:r w:rsidR="00C40A0B">
        <w:t xml:space="preserve"> four-pipe system of diameter 4.677m. This design is feasible and could work to satisfy treaty obligations, however, a reworking of the treaty in a way that would allow the water to be pumped directly into the Mexican piping system would severely reduce the power and cost associated with the system. </w:t>
      </w:r>
    </w:p>
    <w:p w:rsidR="002C030D" w:rsidRDefault="00301951" w:rsidP="0063327F">
      <w:pPr>
        <w:pStyle w:val="TOC1"/>
        <w:spacing w:line="360" w:lineRule="auto"/>
      </w:pPr>
      <w:bookmarkStart w:id="34" w:name="_Toc308385819"/>
      <w:bookmarkStart w:id="35" w:name="_Toc308442496"/>
      <w:r>
        <w:t>9</w:t>
      </w:r>
      <w:r w:rsidR="00DC0300">
        <w:t xml:space="preserve">.0 </w:t>
      </w:r>
      <w:r w:rsidR="002C030D">
        <w:t>Acknowledgements</w:t>
      </w:r>
      <w:bookmarkEnd w:id="34"/>
      <w:bookmarkEnd w:id="35"/>
    </w:p>
    <w:p w:rsidR="00C40A0B" w:rsidRDefault="00C40A0B" w:rsidP="0063327F">
      <w:pPr>
        <w:spacing w:line="360" w:lineRule="auto"/>
      </w:pPr>
      <w:r>
        <w:t xml:space="preserve">We would like to thank Jerry </w:t>
      </w:r>
      <w:proofErr w:type="spellStart"/>
      <w:r>
        <w:t>Salsano</w:t>
      </w:r>
      <w:proofErr w:type="spellEnd"/>
      <w:r>
        <w:t xml:space="preserve"> at DSV Consulting for personally explaining</w:t>
      </w:r>
      <w:r w:rsidR="003A4729">
        <w:t xml:space="preserve"> via telephone</w:t>
      </w:r>
      <w:r>
        <w:t xml:space="preserve"> the current desalination plant that DSV is designing for operation in Florida. We would also like to thank Dr. </w:t>
      </w:r>
      <w:proofErr w:type="spellStart"/>
      <w:r>
        <w:t>Beyene</w:t>
      </w:r>
      <w:proofErr w:type="spellEnd"/>
      <w:r>
        <w:t xml:space="preserve"> for assigning a project that encourages application of engineering theory.</w:t>
      </w:r>
    </w:p>
    <w:p w:rsidR="00C40A0B" w:rsidRDefault="00C40A0B" w:rsidP="0063327F">
      <w:pPr>
        <w:spacing w:line="360" w:lineRule="auto"/>
      </w:pPr>
      <w:r>
        <w:br w:type="page"/>
      </w:r>
    </w:p>
    <w:p w:rsidR="002C030D" w:rsidRDefault="00301951" w:rsidP="0063327F">
      <w:pPr>
        <w:pStyle w:val="TOC1"/>
        <w:spacing w:line="360" w:lineRule="auto"/>
      </w:pPr>
      <w:bookmarkStart w:id="36" w:name="_Toc308385820"/>
      <w:bookmarkStart w:id="37" w:name="_Toc308442497"/>
      <w:r>
        <w:lastRenderedPageBreak/>
        <w:t>10</w:t>
      </w:r>
      <w:r w:rsidR="00DC0300">
        <w:t xml:space="preserve">.0 </w:t>
      </w:r>
      <w:r w:rsidR="002C030D">
        <w:t>References</w:t>
      </w:r>
      <w:bookmarkEnd w:id="36"/>
      <w:bookmarkEnd w:id="37"/>
    </w:p>
    <w:p w:rsidR="0063327F" w:rsidRPr="00F92FA5" w:rsidRDefault="0063327F" w:rsidP="00F92FA5">
      <w:pPr>
        <w:ind w:left="720" w:hanging="720"/>
      </w:pPr>
      <w:r w:rsidRPr="00F92FA5">
        <w:t xml:space="preserve">[1] </w:t>
      </w:r>
      <w:r w:rsidRPr="00F92FA5">
        <w:rPr>
          <w:i/>
        </w:rPr>
        <w:t>Utilization of Waters of the Colorado and Tijuana Rivers and of the Rio Grande</w:t>
      </w:r>
      <w:r w:rsidR="00484956" w:rsidRPr="00F92FA5">
        <w:rPr>
          <w:i/>
        </w:rPr>
        <w:t>.</w:t>
      </w:r>
      <w:r w:rsidRPr="00F92FA5">
        <w:rPr>
          <w:i/>
        </w:rPr>
        <w:t xml:space="preserve"> </w:t>
      </w:r>
      <w:r w:rsidRPr="00F92FA5">
        <w:t>(1946)</w:t>
      </w:r>
      <w:r w:rsidR="00484956" w:rsidRPr="00F92FA5">
        <w:t>.</w:t>
      </w:r>
      <w:r w:rsidRPr="00F92FA5">
        <w:t xml:space="preserve"> Retrieved from http://www.usbr.gov/lc/region/g1000/pdfiles/mextrety.pdf</w:t>
      </w:r>
    </w:p>
    <w:p w:rsidR="0063327F" w:rsidRPr="00F92FA5" w:rsidRDefault="0063327F" w:rsidP="00F92FA5">
      <w:pPr>
        <w:ind w:left="720" w:hanging="720"/>
      </w:pPr>
      <w:r w:rsidRPr="00F92FA5">
        <w:t xml:space="preserve">[2] </w:t>
      </w:r>
      <w:r w:rsidRPr="00F92FA5">
        <w:rPr>
          <w:i/>
        </w:rPr>
        <w:t>Flow rate at Rockwood Weir</w:t>
      </w:r>
      <w:r w:rsidR="00484956" w:rsidRPr="00F92FA5">
        <w:rPr>
          <w:i/>
        </w:rPr>
        <w:t>.</w:t>
      </w:r>
      <w:r w:rsidRPr="00F92FA5">
        <w:t xml:space="preserve"> </w:t>
      </w:r>
      <w:proofErr w:type="gramStart"/>
      <w:r w:rsidRPr="00F92FA5">
        <w:t>(2011, October)</w:t>
      </w:r>
      <w:r w:rsidR="00484956" w:rsidRPr="00F92FA5">
        <w:t>.</w:t>
      </w:r>
      <w:proofErr w:type="gramEnd"/>
      <w:r w:rsidRPr="00F92FA5">
        <w:t xml:space="preserve"> Retrieved from http://www.ibwc.gov/wad/522000_a.txt</w:t>
      </w:r>
    </w:p>
    <w:p w:rsidR="0063327F" w:rsidRPr="00F92FA5" w:rsidRDefault="0063327F" w:rsidP="00F92FA5">
      <w:pPr>
        <w:ind w:left="720" w:hanging="720"/>
      </w:pPr>
      <w:r w:rsidRPr="00F92FA5">
        <w:t xml:space="preserve">[3] </w:t>
      </w:r>
      <w:r w:rsidRPr="00F92FA5">
        <w:rPr>
          <w:i/>
        </w:rPr>
        <w:t>Hourly Hoover Release Data</w:t>
      </w:r>
      <w:r w:rsidR="00484956" w:rsidRPr="00F92FA5">
        <w:rPr>
          <w:i/>
        </w:rPr>
        <w:t>.</w:t>
      </w:r>
      <w:r w:rsidRPr="00F92FA5">
        <w:t xml:space="preserve"> </w:t>
      </w:r>
      <w:proofErr w:type="gramStart"/>
      <w:r w:rsidRPr="00F92FA5">
        <w:t>(2011, November)</w:t>
      </w:r>
      <w:r w:rsidR="00484956" w:rsidRPr="00F92FA5">
        <w:t>.</w:t>
      </w:r>
      <w:proofErr w:type="gramEnd"/>
      <w:r w:rsidRPr="00F92FA5">
        <w:t xml:space="preserve"> Retrieved from </w:t>
      </w:r>
      <w:r w:rsidR="00484956" w:rsidRPr="00F92FA5">
        <w:t>http://www.usbr.gov/lc/region/g4000/hourly/hourly.html</w:t>
      </w:r>
    </w:p>
    <w:p w:rsidR="00484956" w:rsidRPr="00F92FA5" w:rsidRDefault="00484956" w:rsidP="00F92FA5">
      <w:pPr>
        <w:ind w:left="720" w:hanging="720"/>
      </w:pPr>
      <w:r w:rsidRPr="00F92FA5">
        <w:t xml:space="preserve">[4] </w:t>
      </w:r>
      <w:r w:rsidRPr="00F92FA5">
        <w:rPr>
          <w:i/>
        </w:rPr>
        <w:t>Nominal Pipe Sizes (NPS).</w:t>
      </w:r>
      <w:r w:rsidRPr="00F92FA5">
        <w:t xml:space="preserve"> </w:t>
      </w:r>
      <w:proofErr w:type="gramStart"/>
      <w:r w:rsidRPr="00F92FA5">
        <w:t>(</w:t>
      </w:r>
      <w:proofErr w:type="spellStart"/>
      <w:r w:rsidRPr="00F92FA5">
        <w:t>n.d.</w:t>
      </w:r>
      <w:proofErr w:type="spellEnd"/>
      <w:r w:rsidRPr="00F92FA5">
        <w:t>).</w:t>
      </w:r>
      <w:proofErr w:type="gramEnd"/>
      <w:r w:rsidRPr="00F92FA5">
        <w:t xml:space="preserve"> Retrieved from http://www.engineeringtoolbox.com/</w:t>
      </w:r>
    </w:p>
    <w:p w:rsidR="00216307" w:rsidRPr="00F92FA5" w:rsidRDefault="00484956" w:rsidP="00F92FA5">
      <w:pPr>
        <w:ind w:left="720" w:hanging="720"/>
      </w:pPr>
      <w:r w:rsidRPr="00F92FA5">
        <w:t xml:space="preserve">[5] </w:t>
      </w:r>
      <w:r w:rsidRPr="00F92FA5">
        <w:rPr>
          <w:i/>
        </w:rPr>
        <w:t xml:space="preserve">Rolled and Welded Carbon Steel Piping. </w:t>
      </w:r>
      <w:proofErr w:type="gramStart"/>
      <w:r w:rsidRPr="00F92FA5">
        <w:t>(</w:t>
      </w:r>
      <w:proofErr w:type="spellStart"/>
      <w:r w:rsidRPr="00F92FA5">
        <w:t>n.d.</w:t>
      </w:r>
      <w:proofErr w:type="spellEnd"/>
      <w:r w:rsidRPr="00F92FA5">
        <w:t>).</w:t>
      </w:r>
      <w:proofErr w:type="gramEnd"/>
      <w:r w:rsidRPr="00F92FA5">
        <w:t xml:space="preserve"> Retrieved from http://www.pipeindustries.com</w:t>
      </w:r>
    </w:p>
    <w:p w:rsidR="00216307" w:rsidRPr="00F92FA5" w:rsidRDefault="00F812C2" w:rsidP="00F92FA5">
      <w:pPr>
        <w:ind w:left="720" w:hanging="720"/>
      </w:pPr>
      <w:r>
        <w:t xml:space="preserve">[6] </w:t>
      </w:r>
      <w:r w:rsidRPr="00F812C2">
        <w:rPr>
          <w:i/>
        </w:rPr>
        <w:t>3498</w:t>
      </w:r>
      <w:r w:rsidR="00216307" w:rsidRPr="00F812C2">
        <w:rPr>
          <w:i/>
        </w:rPr>
        <w:t xml:space="preserve"> Pump Specifications</w:t>
      </w:r>
      <w:r w:rsidR="00216307" w:rsidRPr="00F92FA5">
        <w:t xml:space="preserve">. </w:t>
      </w:r>
      <w:proofErr w:type="gramStart"/>
      <w:r w:rsidR="00216307" w:rsidRPr="00F92FA5">
        <w:t>(</w:t>
      </w:r>
      <w:proofErr w:type="spellStart"/>
      <w:r w:rsidR="00216307" w:rsidRPr="00F92FA5">
        <w:t>n.d.</w:t>
      </w:r>
      <w:proofErr w:type="spellEnd"/>
      <w:r w:rsidR="00216307" w:rsidRPr="00F92FA5">
        <w:t>).</w:t>
      </w:r>
      <w:proofErr w:type="gramEnd"/>
      <w:r w:rsidR="00216307" w:rsidRPr="00F92FA5">
        <w:t xml:space="preserve"> </w:t>
      </w:r>
      <w:proofErr w:type="gramStart"/>
      <w:r w:rsidR="00216307" w:rsidRPr="00F92FA5">
        <w:t>Retrieved from http://www.gouldspumps.com.</w:t>
      </w:r>
      <w:proofErr w:type="gramEnd"/>
    </w:p>
    <w:p w:rsidR="0063327F" w:rsidRPr="00F92FA5" w:rsidRDefault="009C0D4E" w:rsidP="00F92FA5">
      <w:pPr>
        <w:ind w:left="720" w:hanging="720"/>
      </w:pPr>
      <w:r w:rsidRPr="00F92FA5">
        <w:t>[7</w:t>
      </w:r>
      <w:r w:rsidR="0063327F" w:rsidRPr="00F92FA5">
        <w:t>]</w:t>
      </w:r>
      <w:r w:rsidR="0063327F" w:rsidRPr="00F92FA5">
        <w:rPr>
          <w:i/>
          <w:iCs/>
        </w:rPr>
        <w:t xml:space="preserve"> Desalination: Drink a cup of seawater? - US Geological Survey</w:t>
      </w:r>
      <w:r w:rsidR="0063327F" w:rsidRPr="00F92FA5">
        <w:t xml:space="preserve">. </w:t>
      </w:r>
      <w:proofErr w:type="gramStart"/>
      <w:r w:rsidR="0063327F" w:rsidRPr="00F92FA5">
        <w:t>(</w:t>
      </w:r>
      <w:proofErr w:type="spellStart"/>
      <w:r w:rsidR="0063327F" w:rsidRPr="00F92FA5">
        <w:t>n.d.</w:t>
      </w:r>
      <w:proofErr w:type="spellEnd"/>
      <w:r w:rsidR="0063327F" w:rsidRPr="00F92FA5">
        <w:t>).</w:t>
      </w:r>
      <w:proofErr w:type="gramEnd"/>
      <w:r w:rsidR="0063327F" w:rsidRPr="00F92FA5">
        <w:t xml:space="preserve"> Retrieved from http://ga.water.usgs.gov/edu/drinkseawater.html</w:t>
      </w:r>
    </w:p>
    <w:p w:rsidR="0063327F" w:rsidRPr="00F92FA5" w:rsidRDefault="009C0D4E" w:rsidP="00F92FA5">
      <w:pPr>
        <w:ind w:left="720" w:hanging="720"/>
      </w:pPr>
      <w:r w:rsidRPr="00F92FA5">
        <w:t>[8</w:t>
      </w:r>
      <w:r w:rsidR="0063327F" w:rsidRPr="00F92FA5">
        <w:t xml:space="preserve">] Dow. </w:t>
      </w:r>
      <w:proofErr w:type="gramStart"/>
      <w:r w:rsidR="0063327F" w:rsidRPr="00F92FA5">
        <w:t xml:space="preserve">(2002). </w:t>
      </w:r>
      <w:r w:rsidR="0063327F" w:rsidRPr="00F92FA5">
        <w:rPr>
          <w:i/>
          <w:iCs/>
        </w:rPr>
        <w:t>Ashkelon - water technology</w:t>
      </w:r>
      <w:r w:rsidR="0063327F" w:rsidRPr="00F92FA5">
        <w:t>.</w:t>
      </w:r>
      <w:proofErr w:type="gramEnd"/>
      <w:r w:rsidR="0063327F" w:rsidRPr="00F92FA5">
        <w:t xml:space="preserve"> </w:t>
      </w:r>
      <w:proofErr w:type="gramStart"/>
      <w:r w:rsidR="0063327F" w:rsidRPr="00F92FA5">
        <w:t>Water Technology.</w:t>
      </w:r>
      <w:proofErr w:type="gramEnd"/>
      <w:r w:rsidR="0063327F" w:rsidRPr="00F92FA5">
        <w:t xml:space="preserve"> Retrieved from http://www.water-technology.net/projects/israel/</w:t>
      </w:r>
    </w:p>
    <w:p w:rsidR="0063327F" w:rsidRPr="00F92FA5" w:rsidRDefault="009C0D4E" w:rsidP="00F92FA5">
      <w:pPr>
        <w:ind w:left="720" w:hanging="720"/>
      </w:pPr>
      <w:r w:rsidRPr="00F92FA5">
        <w:t>[9</w:t>
      </w:r>
      <w:r w:rsidR="0063327F" w:rsidRPr="00F92FA5">
        <w:t xml:space="preserve">]Battle. </w:t>
      </w:r>
      <w:proofErr w:type="gramStart"/>
      <w:r w:rsidR="0063327F" w:rsidRPr="00F92FA5">
        <w:t>(2008, April).</w:t>
      </w:r>
      <w:proofErr w:type="gramEnd"/>
      <w:r w:rsidR="0063327F" w:rsidRPr="00F92FA5">
        <w:t xml:space="preserve"> </w:t>
      </w:r>
      <w:r w:rsidR="0063327F" w:rsidRPr="00F92FA5">
        <w:rPr>
          <w:i/>
          <w:iCs/>
        </w:rPr>
        <w:t>Large scale desalination: is there enough energy to do it</w:t>
      </w:r>
      <w:proofErr w:type="gramStart"/>
      <w:r w:rsidR="0063327F" w:rsidRPr="00F92FA5">
        <w:rPr>
          <w:i/>
          <w:iCs/>
        </w:rPr>
        <w:t>?</w:t>
      </w:r>
      <w:r w:rsidR="0063327F" w:rsidRPr="00F92FA5">
        <w:t>.</w:t>
      </w:r>
      <w:proofErr w:type="gramEnd"/>
      <w:r w:rsidR="0063327F" w:rsidRPr="00F92FA5">
        <w:t xml:space="preserve"> Retrieved from http://lightbucket.wordpress.com/2008/04/04/large-scale-desalination-is-there-enough-energy-to-do-it/</w:t>
      </w:r>
    </w:p>
    <w:p w:rsidR="0063327F" w:rsidRPr="00F92FA5" w:rsidRDefault="009C0D4E" w:rsidP="00F92FA5">
      <w:pPr>
        <w:ind w:left="720" w:hanging="720"/>
      </w:pPr>
      <w:r w:rsidRPr="00F92FA5">
        <w:rPr>
          <w:rFonts w:eastAsia="DIN-Light"/>
        </w:rPr>
        <w:t>[10</w:t>
      </w:r>
      <w:r w:rsidR="0063327F" w:rsidRPr="00F92FA5">
        <w:rPr>
          <w:rFonts w:eastAsia="DIN-Light"/>
        </w:rPr>
        <w:t>]</w:t>
      </w:r>
      <w:r w:rsidR="0063327F" w:rsidRPr="00F92FA5">
        <w:rPr>
          <w:i/>
          <w:iCs/>
        </w:rPr>
        <w:t xml:space="preserve">Bureau of reclamation: Lower </w:t>
      </w:r>
      <w:proofErr w:type="spellStart"/>
      <w:proofErr w:type="gramStart"/>
      <w:r w:rsidR="0063327F" w:rsidRPr="00F92FA5">
        <w:rPr>
          <w:i/>
          <w:iCs/>
        </w:rPr>
        <w:t>colorado</w:t>
      </w:r>
      <w:proofErr w:type="spellEnd"/>
      <w:proofErr w:type="gramEnd"/>
      <w:r w:rsidR="0063327F" w:rsidRPr="00F92FA5">
        <w:rPr>
          <w:i/>
          <w:iCs/>
        </w:rPr>
        <w:t xml:space="preserve"> region</w:t>
      </w:r>
      <w:r w:rsidR="0063327F" w:rsidRPr="00F92FA5">
        <w:t xml:space="preserve">. </w:t>
      </w:r>
      <w:proofErr w:type="gramStart"/>
      <w:r w:rsidR="0063327F" w:rsidRPr="00F92FA5">
        <w:t>(</w:t>
      </w:r>
      <w:proofErr w:type="spellStart"/>
      <w:r w:rsidR="0063327F" w:rsidRPr="00F92FA5">
        <w:t>n.d.</w:t>
      </w:r>
      <w:proofErr w:type="spellEnd"/>
      <w:r w:rsidR="0063327F" w:rsidRPr="00F92FA5">
        <w:t>).</w:t>
      </w:r>
      <w:proofErr w:type="gramEnd"/>
      <w:r w:rsidR="0063327F" w:rsidRPr="00F92FA5">
        <w:t xml:space="preserve"> Retrieved from http://www.usbr.gov/lc/region/g4000/hourly/hourly.html</w:t>
      </w:r>
    </w:p>
    <w:p w:rsidR="0063327F" w:rsidRPr="003A4729" w:rsidRDefault="00FA0752" w:rsidP="00F92FA5">
      <w:pPr>
        <w:ind w:left="720" w:hanging="720"/>
        <w:rPr>
          <w:spacing w:val="30"/>
        </w:rPr>
      </w:pPr>
      <w:r w:rsidRPr="003A4729">
        <w:rPr>
          <w:rFonts w:eastAsia="DIN-Light"/>
        </w:rPr>
        <w:t>[11</w:t>
      </w:r>
      <w:r w:rsidR="0063327F" w:rsidRPr="003A4729">
        <w:rPr>
          <w:rFonts w:eastAsia="DIN-Light"/>
        </w:rPr>
        <w:t>]</w:t>
      </w:r>
      <w:r w:rsidR="0063327F" w:rsidRPr="003A4729">
        <w:rPr>
          <w:spacing w:val="30"/>
        </w:rPr>
        <w:t xml:space="preserve"> Bureau of Reclamation Homepage (</w:t>
      </w:r>
      <w:proofErr w:type="spellStart"/>
      <w:r w:rsidR="0063327F" w:rsidRPr="003A4729">
        <w:rPr>
          <w:spacing w:val="30"/>
        </w:rPr>
        <w:t>n.d.</w:t>
      </w:r>
      <w:proofErr w:type="spellEnd"/>
      <w:r w:rsidR="0063327F" w:rsidRPr="003A4729">
        <w:rPr>
          <w:spacing w:val="30"/>
        </w:rPr>
        <w:t>). Retrieved from http://www.usbr.gov/pmts/hydraulics_lab/pubs/REC/REC-OCE-70-16.pdf</w:t>
      </w:r>
    </w:p>
    <w:p w:rsidR="0063327F" w:rsidRPr="00F92FA5" w:rsidRDefault="00FA0752" w:rsidP="00F92FA5">
      <w:pPr>
        <w:ind w:left="720" w:hanging="720"/>
      </w:pPr>
      <w:r w:rsidRPr="00F92FA5">
        <w:t>[12</w:t>
      </w:r>
      <w:r w:rsidR="0063327F" w:rsidRPr="00F92FA5">
        <w:t>]</w:t>
      </w:r>
      <w:proofErr w:type="gramStart"/>
      <w:r w:rsidR="0063327F" w:rsidRPr="00F92FA5">
        <w:t>Oman, M. (</w:t>
      </w:r>
      <w:proofErr w:type="spellStart"/>
      <w:r w:rsidR="0063327F" w:rsidRPr="00F92FA5">
        <w:t>n.d.</w:t>
      </w:r>
      <w:proofErr w:type="spellEnd"/>
      <w:r w:rsidR="0063327F" w:rsidRPr="00F92FA5">
        <w:t>).</w:t>
      </w:r>
      <w:proofErr w:type="gramEnd"/>
      <w:r w:rsidR="0063327F" w:rsidRPr="00F92FA5">
        <w:t xml:space="preserve"> </w:t>
      </w:r>
      <w:r w:rsidR="0063327F" w:rsidRPr="00F92FA5">
        <w:rPr>
          <w:i/>
          <w:iCs/>
        </w:rPr>
        <w:t xml:space="preserve">Saudi </w:t>
      </w:r>
      <w:proofErr w:type="spellStart"/>
      <w:proofErr w:type="gramStart"/>
      <w:r w:rsidR="0063327F" w:rsidRPr="00F92FA5">
        <w:rPr>
          <w:i/>
          <w:iCs/>
        </w:rPr>
        <w:t>arabia</w:t>
      </w:r>
      <w:proofErr w:type="spellEnd"/>
      <w:proofErr w:type="gramEnd"/>
      <w:r w:rsidR="0063327F" w:rsidRPr="00F92FA5">
        <w:rPr>
          <w:i/>
          <w:iCs/>
        </w:rPr>
        <w:t xml:space="preserve"> opens world</w:t>
      </w:r>
      <w:r w:rsidR="0063327F" w:rsidRPr="00F92FA5">
        <w:t>. Retrieved from http://www.greenprophet.com/2009/05/saudi-arabia-desalination/</w:t>
      </w:r>
    </w:p>
    <w:p w:rsidR="0063327F" w:rsidRPr="00F92FA5" w:rsidRDefault="00FA0752" w:rsidP="00F92FA5">
      <w:pPr>
        <w:ind w:left="720" w:hanging="720"/>
      </w:pPr>
      <w:r w:rsidRPr="00F92FA5">
        <w:rPr>
          <w:iCs/>
        </w:rPr>
        <w:t>[13</w:t>
      </w:r>
      <w:r w:rsidR="0063327F" w:rsidRPr="00F92FA5">
        <w:rPr>
          <w:iCs/>
        </w:rPr>
        <w:t>]</w:t>
      </w:r>
      <w:proofErr w:type="spellStart"/>
      <w:proofErr w:type="gramStart"/>
      <w:r w:rsidR="0063327F" w:rsidRPr="00F92FA5">
        <w:rPr>
          <w:i/>
          <w:iCs/>
        </w:rPr>
        <w:t>Conquina</w:t>
      </w:r>
      <w:proofErr w:type="spellEnd"/>
      <w:r w:rsidR="0063327F" w:rsidRPr="00F92FA5">
        <w:rPr>
          <w:i/>
          <w:iCs/>
        </w:rPr>
        <w:t xml:space="preserve"> coast seawater desalination project</w:t>
      </w:r>
      <w:r w:rsidR="0063327F" w:rsidRPr="00F92FA5">
        <w:t>.</w:t>
      </w:r>
      <w:proofErr w:type="gramEnd"/>
      <w:r w:rsidR="0063327F" w:rsidRPr="00F92FA5">
        <w:t xml:space="preserve"> </w:t>
      </w:r>
      <w:proofErr w:type="gramStart"/>
      <w:r w:rsidR="0063327F" w:rsidRPr="00F92FA5">
        <w:t>(</w:t>
      </w:r>
      <w:proofErr w:type="spellStart"/>
      <w:r w:rsidR="0063327F" w:rsidRPr="00F92FA5">
        <w:t>n.d.</w:t>
      </w:r>
      <w:proofErr w:type="spellEnd"/>
      <w:r w:rsidR="0063327F" w:rsidRPr="00F92FA5">
        <w:t>).</w:t>
      </w:r>
      <w:proofErr w:type="gramEnd"/>
      <w:r w:rsidR="0063327F" w:rsidRPr="00F92FA5">
        <w:t xml:space="preserve"> Retrieved from http://coquinacoastdesal.org/Uploads/Coquina Coast fact sheet 8.12.11 Lo Res FINAL.pdf</w:t>
      </w:r>
    </w:p>
    <w:p w:rsidR="0063327F" w:rsidRPr="00F92FA5" w:rsidRDefault="009C0D4E" w:rsidP="00F92FA5">
      <w:pPr>
        <w:ind w:left="720" w:hanging="720"/>
      </w:pPr>
      <w:r w:rsidRPr="00F92FA5">
        <w:t>[1</w:t>
      </w:r>
      <w:r w:rsidR="00FA0752" w:rsidRPr="00F92FA5">
        <w:t>4</w:t>
      </w:r>
      <w:r w:rsidR="0063327F" w:rsidRPr="00F92FA5">
        <w:t>]</w:t>
      </w:r>
      <w:proofErr w:type="spellStart"/>
      <w:r w:rsidR="0063327F" w:rsidRPr="00F92FA5">
        <w:t>Eckhardt</w:t>
      </w:r>
      <w:proofErr w:type="spellEnd"/>
      <w:r w:rsidR="0063327F" w:rsidRPr="00F92FA5">
        <w:t xml:space="preserve">, G. (2000, April). </w:t>
      </w:r>
      <w:proofErr w:type="gramStart"/>
      <w:r w:rsidR="0063327F" w:rsidRPr="00F92FA5">
        <w:rPr>
          <w:i/>
          <w:iCs/>
        </w:rPr>
        <w:t>Desalination</w:t>
      </w:r>
      <w:r w:rsidR="0063327F" w:rsidRPr="00F92FA5">
        <w:t>.</w:t>
      </w:r>
      <w:proofErr w:type="gramEnd"/>
      <w:r w:rsidR="0063327F" w:rsidRPr="00F92FA5">
        <w:t xml:space="preserve"> Retrieved from http://www.edwardsaquifer.net/desalination.html</w:t>
      </w:r>
    </w:p>
    <w:p w:rsidR="0063327F" w:rsidRPr="00F92FA5" w:rsidRDefault="009C0D4E" w:rsidP="00F92FA5">
      <w:pPr>
        <w:ind w:left="720" w:hanging="720"/>
      </w:pPr>
      <w:r w:rsidRPr="00F92FA5">
        <w:rPr>
          <w:rFonts w:eastAsia="DIN-Light"/>
        </w:rPr>
        <w:lastRenderedPageBreak/>
        <w:t>[1</w:t>
      </w:r>
      <w:r w:rsidR="00FA0752" w:rsidRPr="00F92FA5">
        <w:rPr>
          <w:rFonts w:eastAsia="DIN-Light"/>
        </w:rPr>
        <w:t>5</w:t>
      </w:r>
      <w:r w:rsidR="0063327F" w:rsidRPr="00F92FA5">
        <w:rPr>
          <w:rFonts w:eastAsia="DIN-Light"/>
        </w:rPr>
        <w:t>]</w:t>
      </w:r>
      <w:r w:rsidR="0063327F" w:rsidRPr="00F92FA5">
        <w:t xml:space="preserve"> Battle. </w:t>
      </w:r>
      <w:proofErr w:type="gramStart"/>
      <w:r w:rsidR="0063327F" w:rsidRPr="00F92FA5">
        <w:t>(2008, April).</w:t>
      </w:r>
      <w:proofErr w:type="gramEnd"/>
      <w:r w:rsidR="0063327F" w:rsidRPr="00F92FA5">
        <w:t xml:space="preserve"> </w:t>
      </w:r>
      <w:r w:rsidR="0063327F" w:rsidRPr="00F92FA5">
        <w:rPr>
          <w:i/>
          <w:iCs/>
        </w:rPr>
        <w:t>Large scale desalination: is there enough energy to do it</w:t>
      </w:r>
      <w:proofErr w:type="gramStart"/>
      <w:r w:rsidR="0063327F" w:rsidRPr="00F92FA5">
        <w:rPr>
          <w:i/>
          <w:iCs/>
        </w:rPr>
        <w:t>?</w:t>
      </w:r>
      <w:r w:rsidR="0063327F" w:rsidRPr="00F92FA5">
        <w:t>.</w:t>
      </w:r>
      <w:proofErr w:type="gramEnd"/>
      <w:r w:rsidR="0063327F" w:rsidRPr="00F92FA5">
        <w:t xml:space="preserve"> Retrieved from http://lightbucket.wordpress.com/2008/04/04/large-scale-desalination-is-there-enough-energy-to-do-it/</w:t>
      </w:r>
    </w:p>
    <w:p w:rsidR="004C043B" w:rsidRPr="00F92FA5" w:rsidRDefault="00265A76" w:rsidP="00F92FA5">
      <w:pPr>
        <w:ind w:left="720" w:hanging="720"/>
      </w:pPr>
      <w:r w:rsidRPr="00F92FA5">
        <w:t xml:space="preserve">[16] </w:t>
      </w:r>
      <w:r w:rsidRPr="00F92FA5">
        <w:rPr>
          <w:i/>
        </w:rPr>
        <w:t xml:space="preserve">Direct Connection Pipeline – </w:t>
      </w:r>
      <w:proofErr w:type="spellStart"/>
      <w:r w:rsidRPr="00F92FA5">
        <w:rPr>
          <w:i/>
        </w:rPr>
        <w:t>Burdekin</w:t>
      </w:r>
      <w:proofErr w:type="spellEnd"/>
      <w:r w:rsidRPr="00F92FA5">
        <w:rPr>
          <w:i/>
        </w:rPr>
        <w:t xml:space="preserve"> to South East Queensland. </w:t>
      </w:r>
      <w:proofErr w:type="gramStart"/>
      <w:r w:rsidRPr="00F92FA5">
        <w:t>(2007, October).</w:t>
      </w:r>
      <w:proofErr w:type="gramEnd"/>
      <w:r w:rsidRPr="00F92FA5">
        <w:t xml:space="preserve"> Retrieved from http:// www.derm.qld.gov.au</w:t>
      </w:r>
    </w:p>
    <w:p w:rsidR="00265A76" w:rsidRPr="00F92FA5" w:rsidRDefault="00265A76" w:rsidP="00F92FA5">
      <w:pPr>
        <w:ind w:left="720" w:hanging="720"/>
      </w:pPr>
      <w:r w:rsidRPr="00F92FA5">
        <w:t xml:space="preserve">[17] </w:t>
      </w:r>
      <w:r w:rsidRPr="0001487C">
        <w:rPr>
          <w:i/>
        </w:rPr>
        <w:t>Tiered Rates</w:t>
      </w:r>
      <w:r w:rsidRPr="00F92FA5">
        <w:t xml:space="preserve">. </w:t>
      </w:r>
      <w:proofErr w:type="gramStart"/>
      <w:r w:rsidRPr="00F92FA5">
        <w:t>(</w:t>
      </w:r>
      <w:proofErr w:type="spellStart"/>
      <w:r w:rsidRPr="00F92FA5">
        <w:t>n.d.</w:t>
      </w:r>
      <w:proofErr w:type="spellEnd"/>
      <w:r w:rsidRPr="00F92FA5">
        <w:t>).</w:t>
      </w:r>
      <w:proofErr w:type="gramEnd"/>
      <w:r w:rsidRPr="00F92FA5">
        <w:t xml:space="preserve"> </w:t>
      </w:r>
      <w:proofErr w:type="spellStart"/>
      <w:r w:rsidRPr="00F92FA5">
        <w:t>Retreived</w:t>
      </w:r>
      <w:proofErr w:type="spellEnd"/>
      <w:r w:rsidRPr="00F92FA5">
        <w:t xml:space="preserve"> from http://www.sdge.com/customer/rates/tierCosts.shtml</w:t>
      </w:r>
    </w:p>
    <w:sectPr w:rsidR="00265A76" w:rsidRPr="00F92FA5">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2AAD" w:rsidRDefault="007E2AAD" w:rsidP="00183464">
      <w:pPr>
        <w:spacing w:after="0" w:line="240" w:lineRule="auto"/>
      </w:pPr>
      <w:r>
        <w:separator/>
      </w:r>
    </w:p>
  </w:endnote>
  <w:endnote w:type="continuationSeparator" w:id="0">
    <w:p w:rsidR="007E2AAD" w:rsidRDefault="007E2AAD" w:rsidP="001834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DIN-Ligh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5987386"/>
      <w:docPartObj>
        <w:docPartGallery w:val="Page Numbers (Bottom of Page)"/>
        <w:docPartUnique/>
      </w:docPartObj>
    </w:sdtPr>
    <w:sdtEndPr>
      <w:rPr>
        <w:noProof/>
      </w:rPr>
    </w:sdtEndPr>
    <w:sdtContent>
      <w:p w:rsidR="009B0B65" w:rsidRDefault="009B0B65">
        <w:pPr>
          <w:pStyle w:val="Footer"/>
          <w:jc w:val="center"/>
        </w:pPr>
        <w:r>
          <w:fldChar w:fldCharType="begin"/>
        </w:r>
        <w:r>
          <w:instrText xml:space="preserve"> PAGE   \* MERGEFORMAT </w:instrText>
        </w:r>
        <w:r>
          <w:fldChar w:fldCharType="separate"/>
        </w:r>
        <w:r w:rsidR="00A84264">
          <w:rPr>
            <w:noProof/>
          </w:rPr>
          <w:t>3</w:t>
        </w:r>
        <w:r>
          <w:rPr>
            <w:noProof/>
          </w:rPr>
          <w:fldChar w:fldCharType="end"/>
        </w:r>
      </w:p>
    </w:sdtContent>
  </w:sdt>
  <w:p w:rsidR="009B0B65" w:rsidRDefault="009B0B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2AAD" w:rsidRDefault="007E2AAD" w:rsidP="00183464">
      <w:pPr>
        <w:spacing w:after="0" w:line="240" w:lineRule="auto"/>
      </w:pPr>
      <w:r>
        <w:separator/>
      </w:r>
    </w:p>
  </w:footnote>
  <w:footnote w:type="continuationSeparator" w:id="0">
    <w:p w:rsidR="007E2AAD" w:rsidRDefault="007E2AAD" w:rsidP="001834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B040C0"/>
    <w:multiLevelType w:val="hybridMultilevel"/>
    <w:tmpl w:val="173A5CA4"/>
    <w:lvl w:ilvl="0" w:tplc="CFA8F9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BB36FB"/>
    <w:multiLevelType w:val="hybridMultilevel"/>
    <w:tmpl w:val="D0525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30D"/>
    <w:rsid w:val="0001487C"/>
    <w:rsid w:val="00015983"/>
    <w:rsid w:val="00030253"/>
    <w:rsid w:val="000F42CA"/>
    <w:rsid w:val="000F6904"/>
    <w:rsid w:val="0011597B"/>
    <w:rsid w:val="00164097"/>
    <w:rsid w:val="00183464"/>
    <w:rsid w:val="001B416E"/>
    <w:rsid w:val="001B49CB"/>
    <w:rsid w:val="001B49F3"/>
    <w:rsid w:val="00216307"/>
    <w:rsid w:val="00233875"/>
    <w:rsid w:val="00265A76"/>
    <w:rsid w:val="002C030D"/>
    <w:rsid w:val="00301951"/>
    <w:rsid w:val="003A4729"/>
    <w:rsid w:val="00481DF0"/>
    <w:rsid w:val="00484956"/>
    <w:rsid w:val="004C043B"/>
    <w:rsid w:val="004E00C4"/>
    <w:rsid w:val="004E63AC"/>
    <w:rsid w:val="00506722"/>
    <w:rsid w:val="00546742"/>
    <w:rsid w:val="00622063"/>
    <w:rsid w:val="0063327F"/>
    <w:rsid w:val="00687F44"/>
    <w:rsid w:val="00700CEB"/>
    <w:rsid w:val="00773F01"/>
    <w:rsid w:val="00775FBA"/>
    <w:rsid w:val="007E2AAD"/>
    <w:rsid w:val="0082561E"/>
    <w:rsid w:val="008735AC"/>
    <w:rsid w:val="008C451C"/>
    <w:rsid w:val="008D4DBF"/>
    <w:rsid w:val="008E3733"/>
    <w:rsid w:val="00910356"/>
    <w:rsid w:val="00930365"/>
    <w:rsid w:val="009B0B65"/>
    <w:rsid w:val="009B5AB8"/>
    <w:rsid w:val="009B62E4"/>
    <w:rsid w:val="009C0D4E"/>
    <w:rsid w:val="009F1460"/>
    <w:rsid w:val="00A07125"/>
    <w:rsid w:val="00A126E2"/>
    <w:rsid w:val="00A6132D"/>
    <w:rsid w:val="00A745EA"/>
    <w:rsid w:val="00A75094"/>
    <w:rsid w:val="00A84264"/>
    <w:rsid w:val="00A9704D"/>
    <w:rsid w:val="00AE7118"/>
    <w:rsid w:val="00B23974"/>
    <w:rsid w:val="00B27E2F"/>
    <w:rsid w:val="00B42FCB"/>
    <w:rsid w:val="00B432CF"/>
    <w:rsid w:val="00B44322"/>
    <w:rsid w:val="00C00C2E"/>
    <w:rsid w:val="00C3620B"/>
    <w:rsid w:val="00C40A0B"/>
    <w:rsid w:val="00CC52EB"/>
    <w:rsid w:val="00CC5E06"/>
    <w:rsid w:val="00D93383"/>
    <w:rsid w:val="00D9619B"/>
    <w:rsid w:val="00DC0300"/>
    <w:rsid w:val="00DE5CC5"/>
    <w:rsid w:val="00E56645"/>
    <w:rsid w:val="00E9645E"/>
    <w:rsid w:val="00EA2786"/>
    <w:rsid w:val="00EB5BB7"/>
    <w:rsid w:val="00F01830"/>
    <w:rsid w:val="00F202A5"/>
    <w:rsid w:val="00F36706"/>
    <w:rsid w:val="00F46E69"/>
    <w:rsid w:val="00F812C2"/>
    <w:rsid w:val="00F92FA5"/>
    <w:rsid w:val="00FA0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C03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C03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C030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C1">
    <w:name w:val="TOC1"/>
    <w:basedOn w:val="Normal"/>
    <w:link w:val="TOC1Char"/>
    <w:qFormat/>
    <w:rsid w:val="002C030D"/>
    <w:rPr>
      <w:b/>
      <w:smallCaps/>
      <w:sz w:val="28"/>
      <w:szCs w:val="28"/>
      <w:u w:val="single"/>
    </w:rPr>
  </w:style>
  <w:style w:type="character" w:customStyle="1" w:styleId="Heading1Char">
    <w:name w:val="Heading 1 Char"/>
    <w:basedOn w:val="DefaultParagraphFont"/>
    <w:link w:val="Heading1"/>
    <w:uiPriority w:val="9"/>
    <w:rsid w:val="002C030D"/>
    <w:rPr>
      <w:rFonts w:asciiTheme="majorHAnsi" w:eastAsiaTheme="majorEastAsia" w:hAnsiTheme="majorHAnsi" w:cstheme="majorBidi"/>
      <w:b/>
      <w:bCs/>
      <w:color w:val="365F91" w:themeColor="accent1" w:themeShade="BF"/>
      <w:sz w:val="28"/>
      <w:szCs w:val="28"/>
    </w:rPr>
  </w:style>
  <w:style w:type="character" w:customStyle="1" w:styleId="TOC1Char">
    <w:name w:val="TOC1 Char"/>
    <w:basedOn w:val="DefaultParagraphFont"/>
    <w:link w:val="TOC1"/>
    <w:rsid w:val="002C030D"/>
    <w:rPr>
      <w:b/>
      <w:smallCaps/>
      <w:sz w:val="28"/>
      <w:szCs w:val="28"/>
      <w:u w:val="single"/>
    </w:rPr>
  </w:style>
  <w:style w:type="paragraph" w:styleId="TOC10">
    <w:name w:val="toc 1"/>
    <w:basedOn w:val="Normal"/>
    <w:next w:val="Normal"/>
    <w:autoRedefine/>
    <w:uiPriority w:val="39"/>
    <w:unhideWhenUsed/>
    <w:rsid w:val="002C030D"/>
    <w:pPr>
      <w:spacing w:after="100"/>
    </w:pPr>
  </w:style>
  <w:style w:type="character" w:customStyle="1" w:styleId="Heading2Char">
    <w:name w:val="Heading 2 Char"/>
    <w:basedOn w:val="DefaultParagraphFont"/>
    <w:link w:val="Heading2"/>
    <w:uiPriority w:val="9"/>
    <w:semiHidden/>
    <w:rsid w:val="002C030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C030D"/>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2C030D"/>
    <w:rPr>
      <w:color w:val="0000FF" w:themeColor="hyperlink"/>
      <w:u w:val="single"/>
    </w:rPr>
  </w:style>
  <w:style w:type="paragraph" w:customStyle="1" w:styleId="TOC2">
    <w:name w:val="TOC2"/>
    <w:basedOn w:val="TOC1"/>
    <w:link w:val="TOC2Char"/>
    <w:qFormat/>
    <w:rsid w:val="00B27E2F"/>
    <w:rPr>
      <w:u w:val="none"/>
    </w:rPr>
  </w:style>
  <w:style w:type="paragraph" w:styleId="BalloonText">
    <w:name w:val="Balloon Text"/>
    <w:basedOn w:val="Normal"/>
    <w:link w:val="BalloonTextChar"/>
    <w:uiPriority w:val="99"/>
    <w:semiHidden/>
    <w:unhideWhenUsed/>
    <w:rsid w:val="00B27E2F"/>
    <w:pPr>
      <w:spacing w:after="0" w:line="240" w:lineRule="auto"/>
    </w:pPr>
    <w:rPr>
      <w:rFonts w:ascii="Tahoma" w:hAnsi="Tahoma" w:cs="Tahoma"/>
      <w:sz w:val="16"/>
      <w:szCs w:val="16"/>
    </w:rPr>
  </w:style>
  <w:style w:type="character" w:customStyle="1" w:styleId="TOC2Char">
    <w:name w:val="TOC2 Char"/>
    <w:basedOn w:val="TOC1Char"/>
    <w:link w:val="TOC2"/>
    <w:rsid w:val="00B27E2F"/>
    <w:rPr>
      <w:b/>
      <w:smallCaps/>
      <w:sz w:val="28"/>
      <w:szCs w:val="28"/>
      <w:u w:val="single"/>
    </w:rPr>
  </w:style>
  <w:style w:type="character" w:customStyle="1" w:styleId="BalloonTextChar">
    <w:name w:val="Balloon Text Char"/>
    <w:basedOn w:val="DefaultParagraphFont"/>
    <w:link w:val="BalloonText"/>
    <w:uiPriority w:val="99"/>
    <w:semiHidden/>
    <w:rsid w:val="00B27E2F"/>
    <w:rPr>
      <w:rFonts w:ascii="Tahoma" w:hAnsi="Tahoma" w:cs="Tahoma"/>
      <w:sz w:val="16"/>
      <w:szCs w:val="16"/>
    </w:rPr>
  </w:style>
  <w:style w:type="table" w:styleId="TableGrid">
    <w:name w:val="Table Grid"/>
    <w:basedOn w:val="TableNormal"/>
    <w:uiPriority w:val="59"/>
    <w:rsid w:val="00233875"/>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C5E06"/>
    <w:rPr>
      <w:color w:val="808080"/>
    </w:rPr>
  </w:style>
  <w:style w:type="paragraph" w:styleId="ListParagraph">
    <w:name w:val="List Paragraph"/>
    <w:basedOn w:val="Normal"/>
    <w:uiPriority w:val="34"/>
    <w:qFormat/>
    <w:rsid w:val="00775FBA"/>
    <w:pPr>
      <w:ind w:left="720"/>
      <w:contextualSpacing/>
    </w:pPr>
  </w:style>
  <w:style w:type="paragraph" w:styleId="NormalWeb">
    <w:name w:val="Normal (Web)"/>
    <w:basedOn w:val="Normal"/>
    <w:uiPriority w:val="99"/>
    <w:semiHidden/>
    <w:unhideWhenUsed/>
    <w:rsid w:val="0063327F"/>
    <w:pPr>
      <w:spacing w:before="100" w:beforeAutospacing="1" w:after="100" w:afterAutospacing="1" w:line="240" w:lineRule="auto"/>
    </w:pPr>
    <w:rPr>
      <w:rFonts w:eastAsia="Times New Roman"/>
    </w:rPr>
  </w:style>
  <w:style w:type="paragraph" w:styleId="TOC20">
    <w:name w:val="toc 2"/>
    <w:basedOn w:val="Normal"/>
    <w:next w:val="Normal"/>
    <w:autoRedefine/>
    <w:uiPriority w:val="39"/>
    <w:unhideWhenUsed/>
    <w:rsid w:val="00622063"/>
    <w:pPr>
      <w:spacing w:after="100"/>
      <w:ind w:left="240"/>
    </w:pPr>
  </w:style>
  <w:style w:type="paragraph" w:styleId="Caption">
    <w:name w:val="caption"/>
    <w:basedOn w:val="Normal"/>
    <w:next w:val="Normal"/>
    <w:uiPriority w:val="35"/>
    <w:unhideWhenUsed/>
    <w:qFormat/>
    <w:rsid w:val="00622063"/>
    <w:pPr>
      <w:spacing w:line="240" w:lineRule="auto"/>
    </w:pPr>
    <w:rPr>
      <w:b/>
      <w:bCs/>
      <w:color w:val="4F81BD" w:themeColor="accent1"/>
      <w:sz w:val="18"/>
      <w:szCs w:val="18"/>
    </w:rPr>
  </w:style>
  <w:style w:type="paragraph" w:styleId="Header">
    <w:name w:val="header"/>
    <w:basedOn w:val="Normal"/>
    <w:link w:val="HeaderChar"/>
    <w:uiPriority w:val="99"/>
    <w:unhideWhenUsed/>
    <w:rsid w:val="001834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464"/>
  </w:style>
  <w:style w:type="paragraph" w:styleId="Footer">
    <w:name w:val="footer"/>
    <w:basedOn w:val="Normal"/>
    <w:link w:val="FooterChar"/>
    <w:uiPriority w:val="99"/>
    <w:unhideWhenUsed/>
    <w:rsid w:val="001834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464"/>
  </w:style>
  <w:style w:type="paragraph" w:styleId="TableofFigures">
    <w:name w:val="table of figures"/>
    <w:basedOn w:val="Normal"/>
    <w:next w:val="Normal"/>
    <w:uiPriority w:val="99"/>
    <w:unhideWhenUsed/>
    <w:rsid w:val="009F1460"/>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C03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C03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C030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C1">
    <w:name w:val="TOC1"/>
    <w:basedOn w:val="Normal"/>
    <w:link w:val="TOC1Char"/>
    <w:qFormat/>
    <w:rsid w:val="002C030D"/>
    <w:rPr>
      <w:b/>
      <w:smallCaps/>
      <w:sz w:val="28"/>
      <w:szCs w:val="28"/>
      <w:u w:val="single"/>
    </w:rPr>
  </w:style>
  <w:style w:type="character" w:customStyle="1" w:styleId="Heading1Char">
    <w:name w:val="Heading 1 Char"/>
    <w:basedOn w:val="DefaultParagraphFont"/>
    <w:link w:val="Heading1"/>
    <w:uiPriority w:val="9"/>
    <w:rsid w:val="002C030D"/>
    <w:rPr>
      <w:rFonts w:asciiTheme="majorHAnsi" w:eastAsiaTheme="majorEastAsia" w:hAnsiTheme="majorHAnsi" w:cstheme="majorBidi"/>
      <w:b/>
      <w:bCs/>
      <w:color w:val="365F91" w:themeColor="accent1" w:themeShade="BF"/>
      <w:sz w:val="28"/>
      <w:szCs w:val="28"/>
    </w:rPr>
  </w:style>
  <w:style w:type="character" w:customStyle="1" w:styleId="TOC1Char">
    <w:name w:val="TOC1 Char"/>
    <w:basedOn w:val="DefaultParagraphFont"/>
    <w:link w:val="TOC1"/>
    <w:rsid w:val="002C030D"/>
    <w:rPr>
      <w:b/>
      <w:smallCaps/>
      <w:sz w:val="28"/>
      <w:szCs w:val="28"/>
      <w:u w:val="single"/>
    </w:rPr>
  </w:style>
  <w:style w:type="paragraph" w:styleId="TOC10">
    <w:name w:val="toc 1"/>
    <w:basedOn w:val="Normal"/>
    <w:next w:val="Normal"/>
    <w:autoRedefine/>
    <w:uiPriority w:val="39"/>
    <w:unhideWhenUsed/>
    <w:rsid w:val="002C030D"/>
    <w:pPr>
      <w:spacing w:after="100"/>
    </w:pPr>
  </w:style>
  <w:style w:type="character" w:customStyle="1" w:styleId="Heading2Char">
    <w:name w:val="Heading 2 Char"/>
    <w:basedOn w:val="DefaultParagraphFont"/>
    <w:link w:val="Heading2"/>
    <w:uiPriority w:val="9"/>
    <w:semiHidden/>
    <w:rsid w:val="002C030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C030D"/>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2C030D"/>
    <w:rPr>
      <w:color w:val="0000FF" w:themeColor="hyperlink"/>
      <w:u w:val="single"/>
    </w:rPr>
  </w:style>
  <w:style w:type="paragraph" w:customStyle="1" w:styleId="TOC2">
    <w:name w:val="TOC2"/>
    <w:basedOn w:val="TOC1"/>
    <w:link w:val="TOC2Char"/>
    <w:qFormat/>
    <w:rsid w:val="00B27E2F"/>
    <w:rPr>
      <w:u w:val="none"/>
    </w:rPr>
  </w:style>
  <w:style w:type="paragraph" w:styleId="BalloonText">
    <w:name w:val="Balloon Text"/>
    <w:basedOn w:val="Normal"/>
    <w:link w:val="BalloonTextChar"/>
    <w:uiPriority w:val="99"/>
    <w:semiHidden/>
    <w:unhideWhenUsed/>
    <w:rsid w:val="00B27E2F"/>
    <w:pPr>
      <w:spacing w:after="0" w:line="240" w:lineRule="auto"/>
    </w:pPr>
    <w:rPr>
      <w:rFonts w:ascii="Tahoma" w:hAnsi="Tahoma" w:cs="Tahoma"/>
      <w:sz w:val="16"/>
      <w:szCs w:val="16"/>
    </w:rPr>
  </w:style>
  <w:style w:type="character" w:customStyle="1" w:styleId="TOC2Char">
    <w:name w:val="TOC2 Char"/>
    <w:basedOn w:val="TOC1Char"/>
    <w:link w:val="TOC2"/>
    <w:rsid w:val="00B27E2F"/>
    <w:rPr>
      <w:b/>
      <w:smallCaps/>
      <w:sz w:val="28"/>
      <w:szCs w:val="28"/>
      <w:u w:val="single"/>
    </w:rPr>
  </w:style>
  <w:style w:type="character" w:customStyle="1" w:styleId="BalloonTextChar">
    <w:name w:val="Balloon Text Char"/>
    <w:basedOn w:val="DefaultParagraphFont"/>
    <w:link w:val="BalloonText"/>
    <w:uiPriority w:val="99"/>
    <w:semiHidden/>
    <w:rsid w:val="00B27E2F"/>
    <w:rPr>
      <w:rFonts w:ascii="Tahoma" w:hAnsi="Tahoma" w:cs="Tahoma"/>
      <w:sz w:val="16"/>
      <w:szCs w:val="16"/>
    </w:rPr>
  </w:style>
  <w:style w:type="table" w:styleId="TableGrid">
    <w:name w:val="Table Grid"/>
    <w:basedOn w:val="TableNormal"/>
    <w:uiPriority w:val="59"/>
    <w:rsid w:val="00233875"/>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C5E06"/>
    <w:rPr>
      <w:color w:val="808080"/>
    </w:rPr>
  </w:style>
  <w:style w:type="paragraph" w:styleId="ListParagraph">
    <w:name w:val="List Paragraph"/>
    <w:basedOn w:val="Normal"/>
    <w:uiPriority w:val="34"/>
    <w:qFormat/>
    <w:rsid w:val="00775FBA"/>
    <w:pPr>
      <w:ind w:left="720"/>
      <w:contextualSpacing/>
    </w:pPr>
  </w:style>
  <w:style w:type="paragraph" w:styleId="NormalWeb">
    <w:name w:val="Normal (Web)"/>
    <w:basedOn w:val="Normal"/>
    <w:uiPriority w:val="99"/>
    <w:semiHidden/>
    <w:unhideWhenUsed/>
    <w:rsid w:val="0063327F"/>
    <w:pPr>
      <w:spacing w:before="100" w:beforeAutospacing="1" w:after="100" w:afterAutospacing="1" w:line="240" w:lineRule="auto"/>
    </w:pPr>
    <w:rPr>
      <w:rFonts w:eastAsia="Times New Roman"/>
    </w:rPr>
  </w:style>
  <w:style w:type="paragraph" w:styleId="TOC20">
    <w:name w:val="toc 2"/>
    <w:basedOn w:val="Normal"/>
    <w:next w:val="Normal"/>
    <w:autoRedefine/>
    <w:uiPriority w:val="39"/>
    <w:unhideWhenUsed/>
    <w:rsid w:val="00622063"/>
    <w:pPr>
      <w:spacing w:after="100"/>
      <w:ind w:left="240"/>
    </w:pPr>
  </w:style>
  <w:style w:type="paragraph" w:styleId="Caption">
    <w:name w:val="caption"/>
    <w:basedOn w:val="Normal"/>
    <w:next w:val="Normal"/>
    <w:uiPriority w:val="35"/>
    <w:unhideWhenUsed/>
    <w:qFormat/>
    <w:rsid w:val="00622063"/>
    <w:pPr>
      <w:spacing w:line="240" w:lineRule="auto"/>
    </w:pPr>
    <w:rPr>
      <w:b/>
      <w:bCs/>
      <w:color w:val="4F81BD" w:themeColor="accent1"/>
      <w:sz w:val="18"/>
      <w:szCs w:val="18"/>
    </w:rPr>
  </w:style>
  <w:style w:type="paragraph" w:styleId="Header">
    <w:name w:val="header"/>
    <w:basedOn w:val="Normal"/>
    <w:link w:val="HeaderChar"/>
    <w:uiPriority w:val="99"/>
    <w:unhideWhenUsed/>
    <w:rsid w:val="001834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464"/>
  </w:style>
  <w:style w:type="paragraph" w:styleId="Footer">
    <w:name w:val="footer"/>
    <w:basedOn w:val="Normal"/>
    <w:link w:val="FooterChar"/>
    <w:uiPriority w:val="99"/>
    <w:unhideWhenUsed/>
    <w:rsid w:val="001834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464"/>
  </w:style>
  <w:style w:type="paragraph" w:styleId="TableofFigures">
    <w:name w:val="table of figures"/>
    <w:basedOn w:val="Normal"/>
    <w:next w:val="Normal"/>
    <w:uiPriority w:val="99"/>
    <w:unhideWhenUsed/>
    <w:rsid w:val="009F146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744515">
      <w:bodyDiv w:val="1"/>
      <w:marLeft w:val="0"/>
      <w:marRight w:val="0"/>
      <w:marTop w:val="0"/>
      <w:marBottom w:val="0"/>
      <w:divBdr>
        <w:top w:val="none" w:sz="0" w:space="0" w:color="auto"/>
        <w:left w:val="none" w:sz="0" w:space="0" w:color="auto"/>
        <w:bottom w:val="none" w:sz="0" w:space="0" w:color="auto"/>
        <w:right w:val="none" w:sz="0" w:space="0" w:color="auto"/>
      </w:divBdr>
    </w:div>
    <w:div w:id="608246409">
      <w:bodyDiv w:val="1"/>
      <w:marLeft w:val="0"/>
      <w:marRight w:val="0"/>
      <w:marTop w:val="0"/>
      <w:marBottom w:val="0"/>
      <w:divBdr>
        <w:top w:val="none" w:sz="0" w:space="0" w:color="auto"/>
        <w:left w:val="none" w:sz="0" w:space="0" w:color="auto"/>
        <w:bottom w:val="none" w:sz="0" w:space="0" w:color="auto"/>
        <w:right w:val="none" w:sz="0" w:space="0" w:color="auto"/>
      </w:divBdr>
    </w:div>
    <w:div w:id="862979111">
      <w:bodyDiv w:val="1"/>
      <w:marLeft w:val="0"/>
      <w:marRight w:val="0"/>
      <w:marTop w:val="0"/>
      <w:marBottom w:val="0"/>
      <w:divBdr>
        <w:top w:val="none" w:sz="0" w:space="0" w:color="auto"/>
        <w:left w:val="none" w:sz="0" w:space="0" w:color="auto"/>
        <w:bottom w:val="none" w:sz="0" w:space="0" w:color="auto"/>
        <w:right w:val="none" w:sz="0" w:space="0" w:color="auto"/>
      </w:divBdr>
    </w:div>
    <w:div w:id="890120169">
      <w:bodyDiv w:val="1"/>
      <w:marLeft w:val="0"/>
      <w:marRight w:val="0"/>
      <w:marTop w:val="0"/>
      <w:marBottom w:val="0"/>
      <w:divBdr>
        <w:top w:val="none" w:sz="0" w:space="0" w:color="auto"/>
        <w:left w:val="none" w:sz="0" w:space="0" w:color="auto"/>
        <w:bottom w:val="none" w:sz="0" w:space="0" w:color="auto"/>
        <w:right w:val="none" w:sz="0" w:space="0" w:color="auto"/>
      </w:divBdr>
    </w:div>
    <w:div w:id="1139112379">
      <w:bodyDiv w:val="1"/>
      <w:marLeft w:val="0"/>
      <w:marRight w:val="0"/>
      <w:marTop w:val="0"/>
      <w:marBottom w:val="0"/>
      <w:divBdr>
        <w:top w:val="none" w:sz="0" w:space="0" w:color="auto"/>
        <w:left w:val="none" w:sz="0" w:space="0" w:color="auto"/>
        <w:bottom w:val="none" w:sz="0" w:space="0" w:color="auto"/>
        <w:right w:val="none" w:sz="0" w:space="0" w:color="auto"/>
      </w:divBdr>
    </w:div>
    <w:div w:id="1139956325">
      <w:bodyDiv w:val="1"/>
      <w:marLeft w:val="0"/>
      <w:marRight w:val="0"/>
      <w:marTop w:val="0"/>
      <w:marBottom w:val="0"/>
      <w:divBdr>
        <w:top w:val="none" w:sz="0" w:space="0" w:color="auto"/>
        <w:left w:val="none" w:sz="0" w:space="0" w:color="auto"/>
        <w:bottom w:val="none" w:sz="0" w:space="0" w:color="auto"/>
        <w:right w:val="none" w:sz="0" w:space="0" w:color="auto"/>
      </w:divBdr>
    </w:div>
    <w:div w:id="1324626439">
      <w:bodyDiv w:val="1"/>
      <w:marLeft w:val="0"/>
      <w:marRight w:val="0"/>
      <w:marTop w:val="0"/>
      <w:marBottom w:val="0"/>
      <w:divBdr>
        <w:top w:val="none" w:sz="0" w:space="0" w:color="auto"/>
        <w:left w:val="none" w:sz="0" w:space="0" w:color="auto"/>
        <w:bottom w:val="none" w:sz="0" w:space="0" w:color="auto"/>
        <w:right w:val="none" w:sz="0" w:space="0" w:color="auto"/>
      </w:divBdr>
    </w:div>
    <w:div w:id="1427195786">
      <w:bodyDiv w:val="1"/>
      <w:marLeft w:val="0"/>
      <w:marRight w:val="0"/>
      <w:marTop w:val="0"/>
      <w:marBottom w:val="0"/>
      <w:divBdr>
        <w:top w:val="none" w:sz="0" w:space="0" w:color="auto"/>
        <w:left w:val="none" w:sz="0" w:space="0" w:color="auto"/>
        <w:bottom w:val="none" w:sz="0" w:space="0" w:color="auto"/>
        <w:right w:val="none" w:sz="0" w:space="0" w:color="auto"/>
      </w:divBdr>
    </w:div>
    <w:div w:id="1666326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5F419A-422B-4924-8596-6046D2492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868</TotalTime>
  <Pages>1</Pages>
  <Words>4177</Words>
  <Characters>23811</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College of Engineering</Company>
  <LinksUpToDate>false</LinksUpToDate>
  <CharactersWithSpaces>27933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levi</dc:creator>
  <cp:lastModifiedBy>Levi C. Lentz</cp:lastModifiedBy>
  <cp:revision>17</cp:revision>
  <cp:lastPrinted>2011-11-07T23:24:00Z</cp:lastPrinted>
  <dcterms:created xsi:type="dcterms:W3CDTF">2011-11-06T20:46:00Z</dcterms:created>
  <dcterms:modified xsi:type="dcterms:W3CDTF">2011-11-08T01:23:00Z</dcterms:modified>
</cp:coreProperties>
</file>