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904" w:rsidRDefault="007C600F" w:rsidP="00B117C5">
      <w:pPr>
        <w:tabs>
          <w:tab w:val="left" w:pos="4680"/>
        </w:tabs>
        <w:rPr>
          <w:rStyle w:val="apple-converted-space"/>
          <w:shd w:val="clear" w:color="auto" w:fill="FFFFFF"/>
        </w:rPr>
      </w:pPr>
      <w:r w:rsidRPr="007C600F">
        <w:rPr>
          <w:rStyle w:val="apple-style-span"/>
          <w:shd w:val="clear" w:color="auto" w:fill="FFFFFF"/>
        </w:rPr>
        <w:t>Problem #2: Pick a closed system that r</w:t>
      </w:r>
      <w:bookmarkStart w:id="0" w:name="_GoBack"/>
      <w:bookmarkEnd w:id="0"/>
      <w:r w:rsidRPr="007C600F">
        <w:rPr>
          <w:rStyle w:val="apple-style-span"/>
          <w:shd w:val="clear" w:color="auto" w:fill="FFFFFF"/>
        </w:rPr>
        <w:t xml:space="preserve">uns at steady state. The system must involve at least two mechanisms of entropy generation. Now do </w:t>
      </w:r>
      <w:proofErr w:type="gramStart"/>
      <w:r w:rsidRPr="007C600F">
        <w:rPr>
          <w:rStyle w:val="apple-style-span"/>
          <w:shd w:val="clear" w:color="auto" w:fill="FFFFFF"/>
        </w:rPr>
        <w:t>a parametric study</w:t>
      </w:r>
      <w:proofErr w:type="gramEnd"/>
      <w:r w:rsidRPr="007C600F">
        <w:rPr>
          <w:rStyle w:val="apple-style-span"/>
          <w:shd w:val="clear" w:color="auto" w:fill="FFFFFF"/>
        </w:rPr>
        <w:t xml:space="preserve"> in which you change a parameter, vary it over a wide range, and see its effect on total entropy generation rate, and entropy generati</w:t>
      </w:r>
      <w:r>
        <w:rPr>
          <w:rStyle w:val="apple-style-span"/>
          <w:shd w:val="clear" w:color="auto" w:fill="FFFFFF"/>
        </w:rPr>
        <w:t>on due to individual mechanisms</w:t>
      </w:r>
      <w:r w:rsidRPr="007C600F">
        <w:rPr>
          <w:rStyle w:val="apple-style-span"/>
          <w:shd w:val="clear" w:color="auto" w:fill="FFFFFF"/>
        </w:rPr>
        <w:t>.</w:t>
      </w:r>
      <w:r w:rsidRPr="007C600F">
        <w:rPr>
          <w:rStyle w:val="apple-converted-space"/>
          <w:shd w:val="clear" w:color="auto" w:fill="FFFFFF"/>
        </w:rPr>
        <w:t> </w:t>
      </w:r>
    </w:p>
    <w:p w:rsidR="007C600F" w:rsidRDefault="007C600F" w:rsidP="00B117C5">
      <w:pPr>
        <w:tabs>
          <w:tab w:val="left" w:pos="4680"/>
        </w:tabs>
        <w:rPr>
          <w:rStyle w:val="apple-converted-space"/>
          <w:shd w:val="clear" w:color="auto" w:fill="FFFFFF"/>
        </w:rPr>
      </w:pPr>
      <w:r>
        <w:rPr>
          <w:rStyle w:val="apple-converted-space"/>
          <w:shd w:val="clear" w:color="auto" w:fill="FFFFFF"/>
        </w:rPr>
        <w:t>Suppose we have the system below:</w:t>
      </w:r>
    </w:p>
    <w:p w:rsidR="007C600F" w:rsidRDefault="007C600F" w:rsidP="00B117C5">
      <w:pPr>
        <w:tabs>
          <w:tab w:val="left" w:pos="4680"/>
        </w:tabs>
      </w:pPr>
      <w:r>
        <w:rPr>
          <w:noProof/>
        </w:rPr>
        <mc:AlternateContent>
          <mc:Choice Requires="wpc">
            <w:drawing>
              <wp:inline distT="0" distB="0" distL="0" distR="0" wp14:anchorId="543E419C" wp14:editId="7367D689">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ectangle 2"/>
                        <wps:cNvSpPr/>
                        <wps:spPr>
                          <a:xfrm>
                            <a:off x="2107096" y="1239078"/>
                            <a:ext cx="1086678" cy="6891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flipH="1" flipV="1">
                            <a:off x="2882348" y="1484243"/>
                            <a:ext cx="708991" cy="66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H="1" flipV="1">
                            <a:off x="2882348" y="1643269"/>
                            <a:ext cx="708991" cy="66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H="1" flipV="1">
                            <a:off x="1736035" y="583095"/>
                            <a:ext cx="371061" cy="6559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H="1" flipV="1">
                            <a:off x="3193774" y="1928191"/>
                            <a:ext cx="371061" cy="6559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V="1">
                            <a:off x="1782417" y="1928192"/>
                            <a:ext cx="324680" cy="6559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V="1">
                            <a:off x="3187149" y="492981"/>
                            <a:ext cx="377686" cy="7460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Curved Down Arrow 10"/>
                        <wps:cNvSpPr/>
                        <wps:spPr>
                          <a:xfrm>
                            <a:off x="3306420" y="1358347"/>
                            <a:ext cx="397562" cy="364435"/>
                          </a:xfrm>
                          <a:prstGeom prst="curvedDownArrow">
                            <a:avLst>
                              <a:gd name="adj1" fmla="val 0"/>
                              <a:gd name="adj2" fmla="val 27491"/>
                              <a:gd name="adj3" fmla="val 25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3506525" y="1254981"/>
                            <a:ext cx="524786" cy="5287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17C5" w:rsidRDefault="00B117C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in</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ight Arrow 15"/>
                        <wps:cNvSpPr/>
                        <wps:spPr>
                          <a:xfrm rot="16200000">
                            <a:off x="2389368" y="799104"/>
                            <a:ext cx="547314" cy="332629"/>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Arrow 16"/>
                        <wps:cNvSpPr/>
                        <wps:spPr>
                          <a:xfrm rot="16200000">
                            <a:off x="2372140" y="2042160"/>
                            <a:ext cx="547314" cy="332629"/>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2560320" y="2003729"/>
                            <a:ext cx="866692" cy="942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17C5" w:rsidRPr="00B117C5" w:rsidRDefault="00B117C5">
                              <w:pPr>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in</m:t>
                                      </m:r>
                                    </m:sub>
                                  </m:sSub>
                                </m:oMath>
                              </m:oMathPara>
                            </w:p>
                            <w:p w:rsidR="00B117C5" w:rsidRPr="00B117C5" w:rsidRDefault="00B117C5" w:rsidP="00B117C5">
                              <w:pPr>
                                <w:jc w:val="center"/>
                                <w:rPr>
                                  <w:i/>
                                  <w:vertAlign w:val="subscript"/>
                                </w:rPr>
                              </w:pPr>
                              <w:proofErr w:type="spellStart"/>
                              <w:r>
                                <w:rPr>
                                  <w:rFonts w:eastAsiaTheme="minorEastAsia"/>
                                  <w:i/>
                                </w:rPr>
                                <w:t>T</w:t>
                              </w:r>
                              <w:r>
                                <w:rPr>
                                  <w:rFonts w:eastAsiaTheme="minorEastAsia"/>
                                  <w:i/>
                                  <w:vertAlign w:val="subscript"/>
                                </w:rPr>
                                <w:t>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639833" y="542014"/>
                            <a:ext cx="866692" cy="942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17C5" w:rsidRPr="00B117C5" w:rsidRDefault="00B117C5">
                              <w:pPr>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out</m:t>
                                      </m:r>
                                    </m:sub>
                                  </m:sSub>
                                </m:oMath>
                              </m:oMathPara>
                            </w:p>
                            <w:p w:rsidR="00B117C5" w:rsidRPr="00B117C5" w:rsidRDefault="00B117C5" w:rsidP="00B117C5">
                              <w:pPr>
                                <w:jc w:val="center"/>
                                <w:rPr>
                                  <w:i/>
                                  <w:vertAlign w:val="subscript"/>
                                </w:rPr>
                              </w:pPr>
                              <w:proofErr w:type="spellStart"/>
                              <w:r>
                                <w:rPr>
                                  <w:rFonts w:eastAsiaTheme="minorEastAsia"/>
                                  <w:i/>
                                </w:rPr>
                                <w:t>T</w:t>
                              </w:r>
                              <w:r>
                                <w:rPr>
                                  <w:rFonts w:eastAsiaTheme="minorEastAsia"/>
                                  <w:i/>
                                  <w:vertAlign w:val="subscript"/>
                                </w:rPr>
                                <w:t>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WJRwYAAKgtAAAOAAAAZHJzL2Uyb0RvYy54bWzsWm1v2zYQ/j5g/4HQ99Wi3mXEKTIX2QYU&#10;bdB062dGlmxtEqlRTOzs1++OpGTFiR03bYO+KB8cSSSPR/Lu4d1Dnrzc1BW5yWVbCj5z6AvXITnP&#10;xKLky5nz5/vzXxKHtIrxBasEz2fObd46L09//ulk3UxzT6xEtcglASG8na6bmbNSqplOJm22ymvW&#10;vhBNzqGwELJmCl7lcrKQbA3S62riuW40WQu5aKTI8raFr69MoXOq5RdFnqm3RdHmilQzB3RT+lfq&#10;3yv8nZyesOlSsmZVZlYN9gQtalZy6LQX9YopRq5leU9UXWZStKJQLzJRT0RRlFmuxwCjoe7OaOaM&#10;37BWDyaD2ekUhKfPKPdqCXMAIqdrWIxcP8NStE2/KO2ndXa5Yk2ux9BOszc3F5KUi5njOYSzGgzi&#10;HSwR48sqJx4uxrrRtS6bC2nfWnjEmd0Ussb/MGdkAwKoG7tp5JBbMDvPT904MYuZbxTJoAJ1kyiC&#10;jySDGlGSUupjhclWUiNb9VsuaoIPM0eCJnoN2c3rVpmqXRXsmIvzsqrgO5tWHH9bUZUL/KZf0GLz&#10;eSXJDQNbUxtqexvUgr6x5QQHaYaln9RtlRup7/ICZgdHpxXRXrCVybIs54qaohVb5Kar0IW/rrNO&#10;Cz3QioNAlFyAkr1sK6CraYR0ss2wbX1smmsn6hu7hxQzjfsWumfBVd+4LrmQDwmoYFS2Z1O/myQz&#10;NThLV2JxC7YjhXHhtsnOS1i216xVF0yCz4J3Aw6pt/BTVGI9c4R9cshKyP8e+o71wbih1CFrwICZ&#10;0/57zWTukOoPDmaf0iBA0NAvQRh78CKHJVfDEn5dzwUsPQXEazL9iPVV1T0WUtQfAK7OsFcoYjyD&#10;vmdOpmT3MlcGmwDwsvzsTFcDoGiYes0v0e3N4qFZvt98YLKxtqvA6t+IztXYdMeETV1cDy7OrpUo&#10;Sm3f23m18w1ub1zwi/u/3/n/pZKsXK4UmQvOwQOFJNpPUTeAizl/EAhIUZXN73qu8emvbmI6cEgS&#10;zw/A9xEcgiTwAi0TrNmCQ+wmaQoLpbEh8qLDyFCVHBHs3rQieHSWqlFqnzsf4XIP++oR7vbcvrpF&#10;tuKwr6JD44Q8n1GFB4wqxCX+fEYVBb4XpShzNKqZc3f3eMIG8BUbFYQYJlJ5AKk0bnySUdHYj1wf&#10;DBeQKkx8N9V2urUpP6Zu1AFVGKbJI0HMYah6hshlhDqLeV82fo4PWGX8yVDn09SP48Dsn6mXUNgr&#10;70DdaJY6Esctro+u9VbwHNHyVwyWEHLtBUudnx0BlrvBHI0TL6Bg8BjMaWPUmeIAI70gSiCe1sEc&#10;YqQu35/ojRh5P6c0lvx97dzpAWPUodsTjNGnSUwDkAzGGKRemtwDxjhKIGRAW4yDyE01GI+22FuW&#10;4TeOyGv6FoirNtUwjffSCF8xMFLAJ4OM82t5ky/IK7Hm5ExKsSZQBu5njfFx5sv33ShAKgLx0Ieg&#10;MdA2NsDDNA4jINjQBv0oCCC8NO7dUWgdq2XJg0xrhAppfbaZLs78cmH1Zou/IQ4t6gq4FqC4SMed&#10;Dsqhz225Fwdd1DCUAYn/oA5yV1Y5TVno/bRTD7sfSTdgA7+Mt4ykm2XgfhjSDQJ6g0HvkQf7VWxI&#10;sIM8RG3gM7JpFpH2sO9+6EahZ9JW6oXBvX0w9IK42wdDL4khhz2IQR9FvhNgdyNQQSNVjxCWXQcc&#10;1EG45fARVg9z7Ud41zdDzi3+6eZ5LzmnNlcbu7jfMaeufjhGnfbs5zvNp9vYYsh77oktzKEKjeA8&#10;Fbdj3HY7Ht1PUj8yPHoMhLmr8WIbaYRB7FNAFR1pACHq6bB6f7QrUbOdIMPAwnDPH5yYwSGbXF71&#10;p2rn51pD0+ROtYdO5I5paUFjPJKb7hw2jtHBjxYd0J7pvgMgQ477CQASexTPUCEV8dzAo5FNG7qD&#10;uBFBxkP98VBf77nf/qE+krQ7CQZ8ssEmHOYjfBybYXghnItZlgMCEz82scU29oDbPVFqWY408LxH&#10;Y4+Pud4zZhj7ruocmWHoS159FjkmGt/R1R3aH/L0NAJ8eqKXRz4caQMnCPFBCKQmJBMgaHTynRsV&#10;z33H52OcvL+2OTr58zg55Kr6NrDmyu3VZbxvPHyH5+EF69P/AQAA//8DAFBLAwQUAAYACAAAACEA&#10;JPdYxtoAAAAFAQAADwAAAGRycy9kb3ducmV2LnhtbEyPMU/DMBCFdyT+g3VILIg6RbRUIU5VIWDo&#10;RssAm2tfk6j2ObKdNv33XFlgOd3TO737XrUcvRNHjKkLpGA6KUAgmWA7ahR8bt/uFyBS1mS1C4QK&#10;zphgWV9fVbq04UQfeNzkRnAIpVIraHPuSymTadHrNAk9Env7EL3OLGMjbdQnDvdOPhTFXHrdEX9o&#10;dY8vLZrDZvAKnr7P7+svF/NhZu72r0NIW3RGqdubcfUMIuOY/47hgs/oUDPTLgxkk3AKuEj+newt&#10;5o8sdwpmBS+yruR/+voHAAD//wMAUEsBAi0AFAAGAAgAAAAhALaDOJL+AAAA4QEAABMAAAAAAAAA&#10;AAAAAAAAAAAAAFtDb250ZW50X1R5cGVzXS54bWxQSwECLQAUAAYACAAAACEAOP0h/9YAAACUAQAA&#10;CwAAAAAAAAAAAAAAAAAvAQAAX3JlbHMvLnJlbHNQSwECLQAUAAYACAAAACEAC2zliUcGAACoLQAA&#10;DgAAAAAAAAAAAAAAAAAuAgAAZHJzL2Uyb0RvYy54bWxQSwECLQAUAAYACAAAACEAJPdYxtoAAAAF&#10;AQAADwAAAAAAAAAAAAAAAAChCAAAZHJzL2Rvd25yZXYueG1sUEsFBgAAAAAEAAQA8wAAAKg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rect id="Rectangle 2" o:spid="_x0000_s1028" style="position:absolute;left:21070;top:12390;width:10867;height:6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Sw8MA&#10;AADaAAAADwAAAGRycy9kb3ducmV2LnhtbESPQWsCMRSE7wX/Q3iCF9GseyhlNYoI6iK0UFsP3h6b&#10;52Zx8xI2Udd/3xQKPQ4z8w2zWPW2FXfqQuNYwWyagSCunG64VvD9tZ28gQgRWWPrmBQ8KcBqOXhZ&#10;YKHdgz/pfoy1SBAOBSowMfpCylAZshimzhMn7+I6izHJrpa6w0eC21bmWfYqLTacFgx62hiqrseb&#10;VbDdm/FaHt5PvgwfF5uXfrcfn5UaDfv1HESkPv6H/9qlVpDD75V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eSw8MAAADaAAAADwAAAAAAAAAAAAAAAACYAgAAZHJzL2Rv&#10;d25yZXYueG1sUEsFBgAAAAAEAAQA9QAAAIgDAAAAAA==&#10;" filled="f" strokecolor="black [3213]" strokeweight="2pt"/>
                <v:line id="Straight Connector 3" o:spid="_x0000_s1029" style="position:absolute;flip:x y;visibility:visible;mso-wrap-style:square" from="28823,14842" to="35913,1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2VtsMAAADaAAAADwAAAGRycy9kb3ducmV2LnhtbESPQWsCMRSE70L/Q3iF3jSrtUVWo2ix&#10;oifRevH22Dx3Fzcv2yRdV3+9KQgeh5n5hpnMWlOJhpwvLSvo9xIQxJnVJecKDj/f3REIH5A1VpZJ&#10;wZU8zKYvnQmm2l54R80+5CJC2KeooAihTqX0WUEGfc/WxNE7WWcwROlyqR1eItxUcpAkn9JgyXGh&#10;wJq+CsrO+z+jQC9vq6b6zc5Gbq6L5Xb4gW5xVOrttZ2PQQRqwzP8aK+1gnf4vxJv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9lbbDAAAA2gAAAA8AAAAAAAAAAAAA&#10;AAAAoQIAAGRycy9kb3ducmV2LnhtbFBLBQYAAAAABAAEAPkAAACRAwAAAAA=&#10;" strokecolor="#4579b8 [3044]"/>
                <v:line id="Straight Connector 5" o:spid="_x0000_s1030" style="position:absolute;flip:x y;visibility:visible;mso-wrap-style:square" from="28823,16432" to="35913,16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ioWcMAAADaAAAADwAAAGRycy9kb3ducmV2LnhtbESPQWvCQBSE74L/YXlCb3Wj1FJSV6mi&#10;oqfS6KW3R/Y1CWbfxt01Rn+9KxQ8DjPzDTOdd6YWLTlfWVYwGiYgiHOrKy4UHPbr1w8QPiBrrC2T&#10;git5mM/6vSmm2l74h9osFCJC2KeooAyhSaX0eUkG/dA2xNH7s85giNIVUju8RLip5ThJ3qXBiuNC&#10;iQ0tS8qP2dko0Kvbpq1P+dHI3XWx+n6boFv8KvUy6L4+QQTqwjP8395qBRN4XIk3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qFnDAAAA2gAAAA8AAAAAAAAAAAAA&#10;AAAAoQIAAGRycy9kb3ducmV2LnhtbFBLBQYAAAAABAAEAPkAAACRAwAAAAA=&#10;" strokecolor="#4579b8 [3044]"/>
                <v:line id="Straight Connector 6" o:spid="_x0000_s1031" style="position:absolute;flip:x y;visibility:visible;mso-wrap-style:square" from="17360,5830" to="21070,1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4mL8IAAADaAAAADwAAAGRycy9kb3ducmV2LnhtbESPUWvCMBSF3wX/Q7iCb2s6YeI6o0zB&#10;IUwEu+390ty13ZqbkkQb//0iDHw8nHO+w1muo+nEhZxvLSt4zHIQxJXVLdcKPj92DwsQPiBr7CyT&#10;git5WK/GoyUW2g58oksZapEg7AtU0ITQF1L6qiGDPrM9cfK+rTMYknS11A6HBDednOX5XBpsOS00&#10;2NO2oeq3PBsF+/f4vODt8eeAX4Ptjk+bXL9FpaaT+PoCIlAM9/B/e68VzOF2Jd0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4mL8IAAADaAAAADwAAAAAAAAAAAAAA&#10;AAChAgAAZHJzL2Rvd25yZXYueG1sUEsFBgAAAAAEAAQA+QAAAJADAAAAAA==&#10;" strokecolor="black [3213]"/>
                <v:line id="Straight Connector 7" o:spid="_x0000_s1032" style="position:absolute;flip:x y;visibility:visible;mso-wrap-style:square" from="31937,19281" to="35648,2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KDtMIAAADaAAAADwAAAGRycy9kb3ducmV2LnhtbESPQWvCQBSE74L/YXlCb7qpUE1TV1FB&#10;ERShtr0/sq9J2uzbkF3N+u9dQfA4zMw3zGwRTC0u1LrKsoLXUQKCOLe64kLB99dmmIJwHlljbZkU&#10;XMnBYt7vzTDTtuNPupx8ISKEXYYKSu+bTEqXl2TQjWxDHL1f2xr0UbaF1C12EW5qOU6SiTRYcVwo&#10;saF1Sfn/6WwU7PbhPeX18e+AP52tj2+rRG+DUi+DsPwA4Sn4Z/jR3mkFU7hfiTd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1KDtMIAAADaAAAADwAAAAAAAAAAAAAA&#10;AAChAgAAZHJzL2Rvd25yZXYueG1sUEsFBgAAAAAEAAQA+QAAAJADAAAAAA==&#10;" strokecolor="black [3213]"/>
                <v:line id="Straight Connector 8" o:spid="_x0000_s1033" style="position:absolute;flip:y;visibility:visible;mso-wrap-style:square" from="17824,19281" to="21070,2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Bb8AAADaAAAADwAAAGRycy9kb3ducmV2LnhtbERPy4rCMBTdD/gP4QruxlRxRKtRZgRB&#10;ZiM+PuDSXJtic1OTqLVfP1kMuDyc93Ld2lo8yIfKsYLRMANBXDhdcangfNp+zkCEiKyxdkwKXhRg&#10;vep9LDHX7skHehxjKVIIhxwVmBibXMpQGLIYhq4hTtzFeYsxQV9K7fGZwm0tx1k2lRYrTg0GG9oY&#10;Kq7Hu1VQd/HczX82pstuk5fe76fOf/0qNei33wsQkdr4Fv+7d1pB2pqupBs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FPZBb8AAADaAAAADwAAAAAAAAAAAAAAAACh&#10;AgAAZHJzL2Rvd25yZXYueG1sUEsFBgAAAAAEAAQA+QAAAI0DAAAAAA==&#10;" strokecolor="black [3213]"/>
                <v:line id="Straight Connector 9" o:spid="_x0000_s1034" style="position:absolute;flip:y;visibility:visible;mso-wrap-style:square" from="31871,4929" to="35648,1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98nsIAAADaAAAADwAAAGRycy9kb3ducmV2LnhtbESP0WoCMRRE34X+Q7iFvmnWUkVXo7RC&#10;ofgirn7AZXPdLG5utkmq6359Iwg+DjNzhlmuO9uIC/lQO1YwHmUgiEuna64UHA/fwxmIEJE1No5J&#10;wY0CrFcvgyXm2l15T5ciViJBOOSowMTY5lKG0pDFMHItcfJOzluMSfpKao/XBLeNfM+yqbRYc1ow&#10;2NLGUHku/qyCpo/Hfv61MX32+3HTu93U+clWqbfX7nMBIlIXn+FH+0crmMP9Sr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98nsIAAADaAAAADwAAAAAAAAAAAAAA&#10;AAChAgAAZHJzL2Rvd25yZXYueG1sUEsFBgAAAAAEAAQA+QAAAJADAAAAAA==&#10;" strokecolor="black [3213]"/>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0" o:spid="_x0000_s1035" type="#_x0000_t105" style="position:absolute;left:33064;top:13583;width:3975;height:36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zBsQA&#10;AADbAAAADwAAAGRycy9kb3ducmV2LnhtbESPwW7CQAxE75X4h5WRuFSwKa0qFFgQRQL1wiEpH2Cy&#10;JglkvVF2gfD3+IDUm60ZzzwvVr1r1I26UHs28DFJQBEX3tZcGjj8bcczUCEiW2w8k4EHBVgtB28L&#10;TK2/c0a3PJZKQjikaKCKsU21DkVFDsPEt8SinXznMMraldp2eJdw1+hpknxrhzVLQ4UtbSoqLvnV&#10;GcCv9yw7b6/Hx2G6v4Tjj/Of+c6Y0bBfz0FF6uO/+XX9awVf6OUXGU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gMwbEAAAA2wAAAA8AAAAAAAAAAAAAAAAAmAIAAGRycy9k&#10;b3ducmV2LnhtbFBLBQYAAAAABAAEAPUAAACJAwAAAAA=&#10;" adj="16157,18879,16200" filled="f" strokecolor="black [3213]" strokeweight="2pt"/>
                <v:shapetype id="_x0000_t202" coordsize="21600,21600" o:spt="202" path="m,l,21600r21600,l21600,xe">
                  <v:stroke joinstyle="miter"/>
                  <v:path gradientshapeok="t" o:connecttype="rect"/>
                </v:shapetype>
                <v:shape id="Text Box 4" o:spid="_x0000_s1036" type="#_x0000_t202" style="position:absolute;left:35065;top:12549;width:5248;height:5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B117C5" w:rsidRDefault="00B117C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in</m:t>
                                </m:r>
                              </m:sub>
                            </m:sSub>
                          </m:oMath>
                        </m:oMathPara>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37" type="#_x0000_t13" style="position:absolute;left:23893;top:7991;width:5473;height:332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qcMA&#10;AADbAAAADwAAAGRycy9kb3ducmV2LnhtbESP0WoCMRBF3wv+Q5hC32q2FYuuRpFCwQdxqe4HDJtx&#10;kzaZLJtUt39vBMG3Ge6de+4s14N34kx9tIEVvI0LEMRN0JZbBfXx63UGIiZkjS4wKfinCOvV6GmJ&#10;pQ4X/qbzIbUih3AsUYFJqSuljI0hj3EcOuKsnULvMeW1b6Xu8ZLDvZPvRfEhPVrOBIMdfRpqfg9/&#10;PnPN3FWzunb7XWW1PVXdTzGZKvXyPGwWIBIN6WG+X291rj+F2y95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qcMAAADbAAAADwAAAAAAAAAAAAAAAACYAgAAZHJzL2Rv&#10;d25yZXYueG1sUEsFBgAAAAAEAAQA9QAAAIgDAAAAAA==&#10;" adj="15036" fillcolor="red" strokecolor="red" strokeweight="2pt"/>
                <v:shape id="Right Arrow 16" o:spid="_x0000_s1038" type="#_x0000_t13" style="position:absolute;left:23721;top:20421;width:5473;height:332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3sMA&#10;AADbAAAADwAAAGRycy9kb3ducmV2LnhtbESP0WoCMRBF3wv+QxjBt5q1paKrUaQg9KF0qe4HDJtx&#10;E00myybq+vdNodC3Ge6de+6st4N34kZ9tIEVzKYFCOImaMutgvq4f16AiAlZowtMCh4UYbsZPa2x&#10;1OHO33Q7pFbkEI4lKjApdaWUsTHkMU5DR5y1U+g9prz2rdQ93nO4d/KlKObSo+VMMNjRu6Hmcrj6&#10;zDVLVy3q2n19VlbbU9Wdi9c3pSbjYbcCkWhI/+a/6w+d68/h95c8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1+3sMAAADbAAAADwAAAAAAAAAAAAAAAACYAgAAZHJzL2Rv&#10;d25yZXYueG1sUEsFBgAAAAAEAAQA9QAAAIgDAAAAAA==&#10;" adj="15036" fillcolor="red" strokecolor="red" strokeweight="2pt"/>
                <v:shape id="Text Box 17" o:spid="_x0000_s1039" type="#_x0000_t202" style="position:absolute;left:25603;top:20037;width:8667;height:9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B117C5" w:rsidRPr="00B117C5" w:rsidRDefault="00B117C5">
                        <w:pPr>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in</m:t>
                                </m:r>
                              </m:sub>
                            </m:sSub>
                          </m:oMath>
                        </m:oMathPara>
                      </w:p>
                      <w:p w:rsidR="00B117C5" w:rsidRPr="00B117C5" w:rsidRDefault="00B117C5" w:rsidP="00B117C5">
                        <w:pPr>
                          <w:jc w:val="center"/>
                          <w:rPr>
                            <w:i/>
                            <w:vertAlign w:val="subscript"/>
                          </w:rPr>
                        </w:pPr>
                        <w:proofErr w:type="spellStart"/>
                        <w:r>
                          <w:rPr>
                            <w:rFonts w:eastAsiaTheme="minorEastAsia"/>
                            <w:i/>
                          </w:rPr>
                          <w:t>T</w:t>
                        </w:r>
                        <w:r>
                          <w:rPr>
                            <w:rFonts w:eastAsiaTheme="minorEastAsia"/>
                            <w:i/>
                            <w:vertAlign w:val="subscript"/>
                          </w:rPr>
                          <w:t>c</w:t>
                        </w:r>
                        <w:proofErr w:type="spellEnd"/>
                      </w:p>
                    </w:txbxContent>
                  </v:textbox>
                </v:shape>
                <v:shape id="Text Box 18" o:spid="_x0000_s1040" type="#_x0000_t202" style="position:absolute;left:26398;top:5420;width:8667;height:9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B117C5" w:rsidRPr="00B117C5" w:rsidRDefault="00B117C5">
                        <w:pPr>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out</m:t>
                                </m:r>
                              </m:sub>
                            </m:sSub>
                          </m:oMath>
                        </m:oMathPara>
                      </w:p>
                      <w:p w:rsidR="00B117C5" w:rsidRPr="00B117C5" w:rsidRDefault="00B117C5" w:rsidP="00B117C5">
                        <w:pPr>
                          <w:jc w:val="center"/>
                          <w:rPr>
                            <w:i/>
                            <w:vertAlign w:val="subscript"/>
                          </w:rPr>
                        </w:pPr>
                        <w:proofErr w:type="spellStart"/>
                        <w:r>
                          <w:rPr>
                            <w:rFonts w:eastAsiaTheme="minorEastAsia"/>
                            <w:i/>
                          </w:rPr>
                          <w:t>T</w:t>
                        </w:r>
                        <w:r>
                          <w:rPr>
                            <w:rFonts w:eastAsiaTheme="minorEastAsia"/>
                            <w:i/>
                            <w:vertAlign w:val="subscript"/>
                          </w:rPr>
                          <w:t>h</w:t>
                        </w:r>
                        <w:proofErr w:type="spellEnd"/>
                      </w:p>
                    </w:txbxContent>
                  </v:textbox>
                </v:shape>
                <w10:anchorlock/>
              </v:group>
            </w:pict>
          </mc:Fallback>
        </mc:AlternateContent>
      </w:r>
    </w:p>
    <w:p w:rsidR="00B117C5" w:rsidRDefault="00B117C5" w:rsidP="00B117C5">
      <w:pPr>
        <w:tabs>
          <w:tab w:val="left" w:pos="4680"/>
        </w:tabs>
      </w:pPr>
      <w:proofErr w:type="gramStart"/>
      <w:r>
        <w:t>Figure 1.</w:t>
      </w:r>
      <w:proofErr w:type="gramEnd"/>
      <w:r>
        <w:t xml:space="preserve"> Diagram of system modeled.</w:t>
      </w:r>
    </w:p>
    <w:p w:rsidR="007C600F" w:rsidRDefault="007C600F" w:rsidP="00B117C5">
      <w:pPr>
        <w:tabs>
          <w:tab w:val="left" w:pos="4680"/>
        </w:tabs>
      </w:pPr>
      <w:r>
        <w:t xml:space="preserve">The parametric study completed for this system will first vary the heat transfer into the system. Next, the heat transfer will be constant, but the boundary temperatures will be </w:t>
      </w:r>
      <w:proofErr w:type="gramStart"/>
      <w:r>
        <w:t>variant</w:t>
      </w:r>
      <w:proofErr w:type="gramEnd"/>
      <w:r>
        <w:t xml:space="preserve">. </w:t>
      </w:r>
    </w:p>
    <w:p w:rsidR="007C600F" w:rsidRDefault="007C600F" w:rsidP="00B117C5">
      <w:pPr>
        <w:tabs>
          <w:tab w:val="left" w:pos="4680"/>
        </w:tabs>
      </w:pPr>
      <w:r>
        <w:t>First, the energy and entropy equations must be solved:</w:t>
      </w:r>
    </w:p>
    <w:p w:rsidR="007C600F" w:rsidRPr="007C600F" w:rsidRDefault="00B117C5" w:rsidP="00B117C5">
      <w:pPr>
        <w:tabs>
          <w:tab w:val="center" w:pos="4680"/>
          <w:tab w:val="left" w:pos="8640"/>
        </w:tabs>
        <w:rPr>
          <w:rFonts w:eastAsiaTheme="minorEastAsia"/>
        </w:rPr>
      </w:pPr>
      <w:r>
        <w:rPr>
          <w:rFonts w:eastAsiaTheme="minorEastAsia"/>
        </w:rPr>
        <w:tab/>
      </w:r>
      <m:oMath>
        <m:f>
          <m:fPr>
            <m:ctrlPr>
              <w:rPr>
                <w:rFonts w:ascii="Cambria Math" w:hAnsi="Cambria Math"/>
                <w:i/>
              </w:rPr>
            </m:ctrlPr>
          </m:fPr>
          <m:num>
            <m:r>
              <w:rPr>
                <w:rFonts w:ascii="Cambria Math" w:hAnsi="Cambria Math"/>
              </w:rPr>
              <m:t>dE</m:t>
            </m:r>
          </m:num>
          <m:den>
            <m:r>
              <w:rPr>
                <w:rFonts w:ascii="Cambria Math" w:hAnsi="Cambria Math"/>
              </w:rPr>
              <m:t>dt</m:t>
            </m:r>
          </m:den>
        </m:f>
        <m:r>
          <w:rPr>
            <w:rFonts w:ascii="Cambria Math" w:hAnsi="Cambria Math"/>
          </w:rPr>
          <m:t>=0=-</m:t>
        </m:r>
        <m:acc>
          <m:accPr>
            <m:chr m:val="̇"/>
            <m:ctrlPr>
              <w:rPr>
                <w:rFonts w:ascii="Cambria Math" w:hAnsi="Cambria Math"/>
                <w:i/>
              </w:rPr>
            </m:ctrlPr>
          </m:accPr>
          <m:e>
            <m:r>
              <w:rPr>
                <w:rFonts w:ascii="Cambria Math" w:hAnsi="Cambria Math"/>
              </w:rPr>
              <m:t>m</m:t>
            </m:r>
          </m:e>
        </m:acc>
        <m:d>
          <m:dPr>
            <m:ctrlPr>
              <w:rPr>
                <w:rFonts w:ascii="Cambria Math" w:hAnsi="Cambria Math"/>
                <w:i/>
              </w:rPr>
            </m:ctrlPr>
          </m:dPr>
          <m:e>
            <m:r>
              <w:rPr>
                <w:rFonts w:ascii="Cambria Math" w:hAnsi="Cambria Math"/>
              </w:rPr>
              <m:t>∆h</m:t>
            </m:r>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Ext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Ext</m:t>
            </m:r>
          </m:sub>
        </m:sSub>
      </m:oMath>
      <w:r>
        <w:rPr>
          <w:rFonts w:eastAsiaTheme="minorEastAsia"/>
        </w:rPr>
        <w:tab/>
        <w:t>(1)</w:t>
      </w:r>
    </w:p>
    <w:p w:rsidR="007C600F" w:rsidRDefault="007C600F" w:rsidP="00B117C5">
      <w:pPr>
        <w:tabs>
          <w:tab w:val="left" w:pos="4680"/>
        </w:tabs>
        <w:rPr>
          <w:rFonts w:eastAsiaTheme="minorEastAsia"/>
        </w:rPr>
      </w:pPr>
      <w:r>
        <w:rPr>
          <w:rFonts w:eastAsiaTheme="minorEastAsia"/>
        </w:rPr>
        <w:t>Since this is a closed steady system, this reduces to:</w:t>
      </w:r>
    </w:p>
    <w:p w:rsidR="007C600F" w:rsidRPr="00C625DE" w:rsidRDefault="00B117C5" w:rsidP="00B117C5">
      <w:pPr>
        <w:tabs>
          <w:tab w:val="center" w:pos="4680"/>
          <w:tab w:val="left" w:pos="8640"/>
        </w:tabs>
        <w:rPr>
          <w:rFonts w:eastAsiaTheme="minorEastAsia"/>
        </w:rPr>
      </w:pPr>
      <w:r>
        <w:rPr>
          <w:rFonts w:eastAsiaTheme="minorEastAsia"/>
        </w:rPr>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In</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Ext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Out</m:t>
            </m:r>
          </m:sub>
        </m:sSub>
      </m:oMath>
      <w:r>
        <w:rPr>
          <w:rFonts w:eastAsiaTheme="minorEastAsia"/>
        </w:rPr>
        <w:tab/>
        <w:t>(2)</w:t>
      </w:r>
    </w:p>
    <w:p w:rsidR="00C625DE" w:rsidRDefault="00C625DE" w:rsidP="00B117C5">
      <w:pPr>
        <w:tabs>
          <w:tab w:val="left" w:pos="4680"/>
        </w:tabs>
        <w:rPr>
          <w:rFonts w:eastAsiaTheme="minorEastAsia"/>
        </w:rPr>
      </w:pPr>
      <w:r>
        <w:rPr>
          <w:rFonts w:eastAsiaTheme="minorEastAsia"/>
        </w:rPr>
        <w:t xml:space="preserve">This is useful as the outputted heat is what will be varied for the parametric study. </w:t>
      </w:r>
    </w:p>
    <w:p w:rsidR="00C625DE" w:rsidRDefault="00B117C5" w:rsidP="00B117C5">
      <w:pPr>
        <w:tabs>
          <w:tab w:val="left" w:pos="4680"/>
        </w:tabs>
        <w:rPr>
          <w:rFonts w:eastAsiaTheme="minorEastAsia"/>
        </w:rPr>
      </w:pPr>
      <w:r>
        <w:rPr>
          <w:rFonts w:eastAsiaTheme="minorEastAsia"/>
        </w:rPr>
        <w:t>Similarly</w:t>
      </w:r>
      <w:r w:rsidR="00C625DE">
        <w:rPr>
          <w:rFonts w:eastAsiaTheme="minorEastAsia"/>
        </w:rPr>
        <w:t>, the entropy equation:</w:t>
      </w:r>
    </w:p>
    <w:p w:rsidR="00C625DE" w:rsidRPr="00C625DE" w:rsidRDefault="00B117C5" w:rsidP="00B117C5">
      <w:pPr>
        <w:tabs>
          <w:tab w:val="center" w:pos="4680"/>
          <w:tab w:val="left" w:pos="8640"/>
        </w:tabs>
        <w:rPr>
          <w:rFonts w:eastAsiaTheme="minorEastAsia"/>
        </w:rPr>
      </w:pPr>
      <w:r>
        <w:rPr>
          <w:rFonts w:eastAsiaTheme="minorEastAsia"/>
        </w:rPr>
        <w:tab/>
      </w:r>
      <m:oMath>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=0=-</m:t>
        </m:r>
        <m:acc>
          <m:accPr>
            <m:chr m:val="̇"/>
            <m:ctrlPr>
              <w:rPr>
                <w:rFonts w:ascii="Cambria Math" w:hAnsi="Cambria Math"/>
                <w:i/>
              </w:rPr>
            </m:ctrlPr>
          </m:accPr>
          <m:e>
            <m:r>
              <w:rPr>
                <w:rFonts w:ascii="Cambria Math" w:hAnsi="Cambria Math"/>
              </w:rPr>
              <m:t>m</m:t>
            </m:r>
          </m:e>
        </m:acc>
        <m:d>
          <m:dPr>
            <m:ctrlPr>
              <w:rPr>
                <w:rFonts w:ascii="Cambria Math" w:hAnsi="Cambria Math"/>
                <w:i/>
              </w:rPr>
            </m:ctrlPr>
          </m:dPr>
          <m:e>
            <m:r>
              <w:rPr>
                <w:rFonts w:ascii="Cambria Math" w:hAnsi="Cambria Math"/>
              </w:rPr>
              <m:t>∆h</m:t>
            </m:r>
          </m:e>
        </m:d>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Q</m:t>
                </m:r>
              </m:e>
            </m:acc>
          </m:num>
          <m:den>
            <m:sSub>
              <m:sSubPr>
                <m:ctrlPr>
                  <w:rPr>
                    <w:rFonts w:ascii="Cambria Math" w:hAnsi="Cambria Math"/>
                    <w:i/>
                  </w:rPr>
                </m:ctrlPr>
              </m:sSubPr>
              <m:e>
                <m:r>
                  <w:rPr>
                    <w:rFonts w:ascii="Cambria Math" w:hAnsi="Cambria Math"/>
                  </w:rPr>
                  <m:t>T</m:t>
                </m:r>
              </m:e>
              <m:sub>
                <m:r>
                  <w:rPr>
                    <w:rFonts w:ascii="Cambria Math" w:hAnsi="Cambria Math"/>
                  </w:rPr>
                  <m:t>B</m:t>
                </m:r>
              </m:sub>
            </m:sSub>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Gen</m:t>
            </m:r>
          </m:sub>
        </m:sSub>
      </m:oMath>
      <w:r>
        <w:rPr>
          <w:rFonts w:eastAsiaTheme="minorEastAsia"/>
        </w:rPr>
        <w:tab/>
        <w:t>(3)</w:t>
      </w:r>
    </w:p>
    <w:p w:rsidR="00B117C5" w:rsidRDefault="00B117C5" w:rsidP="00B117C5">
      <w:pPr>
        <w:tabs>
          <w:tab w:val="left" w:pos="4680"/>
        </w:tabs>
        <w:rPr>
          <w:rFonts w:eastAsiaTheme="minorEastAsia"/>
        </w:rPr>
      </w:pPr>
    </w:p>
    <w:p w:rsidR="00C625DE" w:rsidRDefault="00B117C5" w:rsidP="00B117C5">
      <w:pPr>
        <w:tabs>
          <w:tab w:val="left" w:pos="4680"/>
        </w:tabs>
        <w:rPr>
          <w:rFonts w:eastAsiaTheme="minorEastAsia"/>
        </w:rPr>
      </w:pPr>
      <w:r>
        <w:rPr>
          <w:rFonts w:eastAsiaTheme="minorEastAsia"/>
        </w:rPr>
        <w:lastRenderedPageBreak/>
        <w:t>This</w:t>
      </w:r>
      <w:r w:rsidR="00C625DE">
        <w:rPr>
          <w:rFonts w:eastAsiaTheme="minorEastAsia"/>
        </w:rPr>
        <w:t xml:space="preserve"> reduces to:</w:t>
      </w:r>
    </w:p>
    <w:p w:rsidR="00C625DE" w:rsidRPr="00C625DE" w:rsidRDefault="00B117C5" w:rsidP="00B117C5">
      <w:pPr>
        <w:tabs>
          <w:tab w:val="center" w:pos="4680"/>
          <w:tab w:val="left" w:pos="8640"/>
        </w:tabs>
        <w:rPr>
          <w:rFonts w:eastAsiaTheme="minorEastAsia"/>
        </w:rPr>
      </w:pPr>
      <w:r>
        <w:rPr>
          <w:rFonts w:eastAsiaTheme="minorEastAsia"/>
        </w:rPr>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Gen</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Out</m:t>
                </m:r>
              </m:sub>
            </m:sSub>
          </m:num>
          <m:den>
            <m:sSub>
              <m:sSubPr>
                <m:ctrlPr>
                  <w:rPr>
                    <w:rFonts w:ascii="Cambria Math" w:hAnsi="Cambria Math"/>
                    <w:i/>
                  </w:rPr>
                </m:ctrlPr>
              </m:sSubPr>
              <m:e>
                <m:r>
                  <w:rPr>
                    <w:rFonts w:ascii="Cambria Math" w:hAnsi="Cambria Math"/>
                  </w:rPr>
                  <m:t>T</m:t>
                </m:r>
              </m:e>
              <m:sub>
                <m:r>
                  <w:rPr>
                    <w:rFonts w:ascii="Cambria Math" w:hAnsi="Cambria Math"/>
                  </w:rPr>
                  <m:t>B</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In</m:t>
                </m:r>
              </m:sub>
            </m:sSub>
          </m:num>
          <m:den>
            <m:sSub>
              <m:sSubPr>
                <m:ctrlPr>
                  <w:rPr>
                    <w:rFonts w:ascii="Cambria Math" w:hAnsi="Cambria Math"/>
                    <w:i/>
                  </w:rPr>
                </m:ctrlPr>
              </m:sSubPr>
              <m:e>
                <m:r>
                  <w:rPr>
                    <w:rFonts w:ascii="Cambria Math" w:hAnsi="Cambria Math"/>
                  </w:rPr>
                  <m:t>T</m:t>
                </m:r>
              </m:e>
              <m:sub>
                <m:r>
                  <w:rPr>
                    <w:rFonts w:ascii="Cambria Math" w:hAnsi="Cambria Math"/>
                  </w:rPr>
                  <m:t>B</m:t>
                </m:r>
              </m:sub>
            </m:sSub>
          </m:den>
        </m:f>
      </m:oMath>
      <w:r>
        <w:rPr>
          <w:rFonts w:eastAsiaTheme="minorEastAsia"/>
        </w:rPr>
        <w:tab/>
        <w:t>(4)</w:t>
      </w:r>
    </w:p>
    <w:p w:rsidR="00C625DE" w:rsidRDefault="00C625DE" w:rsidP="00B117C5">
      <w:pPr>
        <w:tabs>
          <w:tab w:val="left" w:pos="4680"/>
        </w:tabs>
        <w:rPr>
          <w:rFonts w:eastAsiaTheme="minorEastAsia"/>
        </w:rPr>
      </w:pPr>
      <w:r>
        <w:rPr>
          <w:rFonts w:eastAsiaTheme="minorEastAsia"/>
        </w:rPr>
        <w:t>Now that we have an equation to calculate the entropy, it is possible to do the parametric study.</w:t>
      </w:r>
    </w:p>
    <w:p w:rsidR="00C625DE" w:rsidRDefault="00C625DE" w:rsidP="00B117C5">
      <w:pPr>
        <w:tabs>
          <w:tab w:val="left" w:pos="4680"/>
        </w:tabs>
        <w:rPr>
          <w:rFonts w:eastAsiaTheme="minorEastAsia"/>
        </w:rPr>
      </w:pPr>
      <w:r>
        <w:rPr>
          <w:rFonts w:eastAsiaTheme="minorEastAsia"/>
        </w:rPr>
        <w:t xml:space="preserve">The first part of the parametric study will be to vary the heat out. This will be varied from 150kW to 720kW. The hot side is maintained at a constant 300K; the cold side is also at a constant 273K. The system has a </w:t>
      </w:r>
      <w:proofErr w:type="spellStart"/>
      <w:r>
        <w:rPr>
          <w:rFonts w:eastAsiaTheme="minorEastAsia"/>
        </w:rPr>
        <w:t>net work</w:t>
      </w:r>
      <w:proofErr w:type="spellEnd"/>
      <w:r>
        <w:rPr>
          <w:rFonts w:eastAsiaTheme="minorEastAsia"/>
        </w:rPr>
        <w:t xml:space="preserve"> input of 110kW.</w:t>
      </w:r>
    </w:p>
    <w:p w:rsidR="00C625DE" w:rsidRDefault="00C625DE" w:rsidP="00B117C5">
      <w:pPr>
        <w:tabs>
          <w:tab w:val="left" w:pos="4680"/>
        </w:tabs>
        <w:rPr>
          <w:rFonts w:eastAsiaTheme="minorEastAsia"/>
        </w:rPr>
      </w:pPr>
      <w:r>
        <w:rPr>
          <w:rFonts w:eastAsiaTheme="minorEastAsia"/>
        </w:rPr>
        <w:t>After completing the calculations, the graph of the data can be seen below:</w:t>
      </w:r>
    </w:p>
    <w:p w:rsidR="00C17149" w:rsidRDefault="00C17149" w:rsidP="00B117C5">
      <w:pPr>
        <w:tabs>
          <w:tab w:val="left" w:pos="4680"/>
        </w:tabs>
        <w:jc w:val="center"/>
        <w:rPr>
          <w:rFonts w:eastAsiaTheme="minorEastAsia"/>
        </w:rPr>
      </w:pPr>
      <w:r>
        <w:rPr>
          <w:noProof/>
        </w:rPr>
        <w:drawing>
          <wp:inline distT="0" distB="0" distL="0" distR="0" wp14:anchorId="719E2FF1" wp14:editId="5CA21939">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117C5" w:rsidRDefault="00B117C5" w:rsidP="00B117C5">
      <w:pPr>
        <w:tabs>
          <w:tab w:val="left" w:pos="4680"/>
        </w:tabs>
        <w:jc w:val="center"/>
        <w:rPr>
          <w:rFonts w:eastAsiaTheme="minorEastAsia"/>
        </w:rPr>
      </w:pPr>
      <w:proofErr w:type="gramStart"/>
      <w:r>
        <w:rPr>
          <w:rFonts w:eastAsiaTheme="minorEastAsia"/>
        </w:rPr>
        <w:t>Figure 2.</w:t>
      </w:r>
      <w:proofErr w:type="gramEnd"/>
      <w:r>
        <w:rPr>
          <w:rFonts w:eastAsiaTheme="minorEastAsia"/>
        </w:rPr>
        <w:t xml:space="preserve"> Entropy generation </w:t>
      </w:r>
      <w:proofErr w:type="spellStart"/>
      <w:r>
        <w:rPr>
          <w:rFonts w:eastAsiaTheme="minorEastAsia"/>
        </w:rPr>
        <w:t>vs</w:t>
      </w:r>
      <w:proofErr w:type="spellEnd"/>
      <w:r>
        <w:rPr>
          <w:rFonts w:eastAsiaTheme="minorEastAsia"/>
        </w:rPr>
        <w:t xml:space="preserve"> heat rejection. </w:t>
      </w:r>
    </w:p>
    <w:p w:rsidR="00C17149" w:rsidRDefault="00C17149" w:rsidP="00B117C5">
      <w:pPr>
        <w:tabs>
          <w:tab w:val="left" w:pos="4680"/>
        </w:tabs>
        <w:rPr>
          <w:rFonts w:eastAsiaTheme="minorEastAsia"/>
        </w:rPr>
      </w:pPr>
      <w:r>
        <w:rPr>
          <w:rFonts w:eastAsiaTheme="minorEastAsia"/>
        </w:rPr>
        <w:t>As the chart shows, it is an extremely linear result. This is due the fact that the relationships that are changing are linear in nature. Because of this, it would be of interest to see how the entropy changes with changing boundary temperature.</w:t>
      </w:r>
    </w:p>
    <w:p w:rsidR="00C17149" w:rsidRDefault="00C17149" w:rsidP="00B117C5">
      <w:pPr>
        <w:tabs>
          <w:tab w:val="left" w:pos="4680"/>
        </w:tabs>
        <w:rPr>
          <w:rFonts w:eastAsiaTheme="minorEastAsia"/>
        </w:rPr>
      </w:pPr>
      <w:r>
        <w:rPr>
          <w:rFonts w:eastAsiaTheme="minorEastAsia"/>
        </w:rPr>
        <w:t xml:space="preserve">The system is modeled as the same above, however the work, heat in, and heat out are all considered constant at 110kW, 150kW, </w:t>
      </w:r>
      <w:r w:rsidR="00C560DF">
        <w:rPr>
          <w:rFonts w:eastAsiaTheme="minorEastAsia"/>
        </w:rPr>
        <w:t>and 50kW</w:t>
      </w:r>
      <w:r>
        <w:rPr>
          <w:rFonts w:eastAsiaTheme="minorEastAsia"/>
        </w:rPr>
        <w:t xml:space="preserve">, respectively. For this parametric variance, first the hot temperature will be varied from 300 to 700K with a constant cold temperature of 273K. Then the hot temperature will be a constant 300K with the cold temperature varied from 273 to 3K. </w:t>
      </w:r>
    </w:p>
    <w:p w:rsidR="00463683" w:rsidRDefault="00463683" w:rsidP="00B117C5">
      <w:pPr>
        <w:tabs>
          <w:tab w:val="left" w:pos="4680"/>
        </w:tabs>
        <w:rPr>
          <w:rFonts w:eastAsiaTheme="minorEastAsia"/>
        </w:rPr>
      </w:pPr>
    </w:p>
    <w:p w:rsidR="00463683" w:rsidRDefault="00463683" w:rsidP="00B117C5">
      <w:pPr>
        <w:tabs>
          <w:tab w:val="left" w:pos="4680"/>
        </w:tabs>
        <w:rPr>
          <w:rFonts w:eastAsiaTheme="minorEastAsia"/>
        </w:rPr>
      </w:pPr>
    </w:p>
    <w:p w:rsidR="00463683" w:rsidRDefault="00463683" w:rsidP="00B117C5">
      <w:pPr>
        <w:tabs>
          <w:tab w:val="left" w:pos="4680"/>
        </w:tabs>
        <w:rPr>
          <w:rFonts w:eastAsiaTheme="minorEastAsia"/>
        </w:rPr>
      </w:pPr>
    </w:p>
    <w:p w:rsidR="00C17149" w:rsidRDefault="00C17149" w:rsidP="00B117C5">
      <w:pPr>
        <w:tabs>
          <w:tab w:val="left" w:pos="4680"/>
        </w:tabs>
        <w:rPr>
          <w:rFonts w:eastAsiaTheme="minorEastAsia"/>
        </w:rPr>
      </w:pPr>
      <w:r>
        <w:rPr>
          <w:rFonts w:eastAsiaTheme="minorEastAsia"/>
        </w:rPr>
        <w:lastRenderedPageBreak/>
        <w:t>When the hot temperature is varied:</w:t>
      </w:r>
    </w:p>
    <w:p w:rsidR="00C17149" w:rsidRDefault="00C17149" w:rsidP="00463683">
      <w:pPr>
        <w:tabs>
          <w:tab w:val="left" w:pos="4680"/>
        </w:tabs>
        <w:jc w:val="center"/>
        <w:rPr>
          <w:rFonts w:eastAsiaTheme="minorEastAsia"/>
        </w:rPr>
      </w:pPr>
      <w:r>
        <w:rPr>
          <w:noProof/>
        </w:rPr>
        <w:drawing>
          <wp:inline distT="0" distB="0" distL="0" distR="0" wp14:anchorId="51AE9678" wp14:editId="31CF4F9D">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560DF" w:rsidRDefault="00C560DF" w:rsidP="00B117C5">
      <w:pPr>
        <w:tabs>
          <w:tab w:val="left" w:pos="4680"/>
        </w:tabs>
        <w:rPr>
          <w:rFonts w:eastAsiaTheme="minorEastAsia"/>
        </w:rPr>
      </w:pPr>
      <w:proofErr w:type="gramStart"/>
      <w:r>
        <w:rPr>
          <w:rFonts w:eastAsiaTheme="minorEastAsia"/>
        </w:rPr>
        <w:t>Figure 3.</w:t>
      </w:r>
      <w:proofErr w:type="gramEnd"/>
      <w:r>
        <w:rPr>
          <w:rFonts w:eastAsiaTheme="minorEastAsia"/>
        </w:rPr>
        <w:t xml:space="preserve"> </w:t>
      </w:r>
      <w:proofErr w:type="gramStart"/>
      <w:r>
        <w:rPr>
          <w:rFonts w:eastAsiaTheme="minorEastAsia"/>
        </w:rPr>
        <w:t>Variance in the rejection temperature.</w:t>
      </w:r>
      <w:proofErr w:type="gramEnd"/>
      <w:r>
        <w:rPr>
          <w:rFonts w:eastAsiaTheme="minorEastAsia"/>
        </w:rPr>
        <w:t xml:space="preserve"> </w:t>
      </w:r>
    </w:p>
    <w:p w:rsidR="00C560DF" w:rsidRDefault="00C560DF" w:rsidP="00B117C5">
      <w:pPr>
        <w:tabs>
          <w:tab w:val="left" w:pos="4680"/>
        </w:tabs>
        <w:rPr>
          <w:rFonts w:eastAsiaTheme="minorEastAsia"/>
        </w:rPr>
      </w:pPr>
      <w:r>
        <w:rPr>
          <w:rFonts w:eastAsiaTheme="minorEastAsia"/>
        </w:rPr>
        <w:t xml:space="preserve">When the hot temperature side is varied, you notice that it is a nonlinear relationship between the hot side temperature and the entropy generation. </w:t>
      </w:r>
    </w:p>
    <w:p w:rsidR="00C17149" w:rsidRDefault="00C17149" w:rsidP="00B117C5">
      <w:pPr>
        <w:tabs>
          <w:tab w:val="left" w:pos="4680"/>
        </w:tabs>
        <w:rPr>
          <w:rFonts w:eastAsiaTheme="minorEastAsia"/>
        </w:rPr>
      </w:pPr>
      <w:r>
        <w:rPr>
          <w:rFonts w:eastAsiaTheme="minorEastAsia"/>
        </w:rPr>
        <w:t>When the cold temperature is varied:</w:t>
      </w:r>
    </w:p>
    <w:p w:rsidR="00C17149" w:rsidRDefault="00636B48" w:rsidP="00463683">
      <w:pPr>
        <w:tabs>
          <w:tab w:val="left" w:pos="4680"/>
        </w:tabs>
        <w:jc w:val="center"/>
        <w:rPr>
          <w:rFonts w:eastAsiaTheme="minorEastAsia"/>
        </w:rPr>
      </w:pPr>
      <w:r>
        <w:rPr>
          <w:noProof/>
        </w:rPr>
        <w:drawing>
          <wp:inline distT="0" distB="0" distL="0" distR="0" wp14:anchorId="792E0197" wp14:editId="74FFE999">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36B48" w:rsidRDefault="00C560DF" w:rsidP="00B117C5">
      <w:pPr>
        <w:tabs>
          <w:tab w:val="left" w:pos="4680"/>
        </w:tabs>
        <w:rPr>
          <w:rFonts w:eastAsiaTheme="minorEastAsia"/>
        </w:rPr>
      </w:pPr>
      <w:proofErr w:type="gramStart"/>
      <w:r>
        <w:rPr>
          <w:rFonts w:eastAsiaTheme="minorEastAsia"/>
        </w:rPr>
        <w:t>Figure 4.</w:t>
      </w:r>
      <w:proofErr w:type="gramEnd"/>
      <w:r>
        <w:rPr>
          <w:rFonts w:eastAsiaTheme="minorEastAsia"/>
        </w:rPr>
        <w:t xml:space="preserve"> </w:t>
      </w:r>
      <w:proofErr w:type="gramStart"/>
      <w:r>
        <w:rPr>
          <w:rFonts w:eastAsiaTheme="minorEastAsia"/>
        </w:rPr>
        <w:t>Variance in the inlet temperature.</w:t>
      </w:r>
      <w:proofErr w:type="gramEnd"/>
      <w:r>
        <w:rPr>
          <w:rFonts w:eastAsiaTheme="minorEastAsia"/>
        </w:rPr>
        <w:t xml:space="preserve"> </w:t>
      </w:r>
    </w:p>
    <w:p w:rsidR="00463683" w:rsidRDefault="00C560DF" w:rsidP="00B117C5">
      <w:pPr>
        <w:tabs>
          <w:tab w:val="left" w:pos="4680"/>
        </w:tabs>
        <w:rPr>
          <w:rFonts w:eastAsiaTheme="minorEastAsia"/>
        </w:rPr>
      </w:pPr>
      <w:r>
        <w:rPr>
          <w:rFonts w:eastAsiaTheme="minorEastAsia"/>
        </w:rPr>
        <w:lastRenderedPageBreak/>
        <w:t xml:space="preserve">Notice the difference in relationship between the temperature of the cold side and the hot side. </w:t>
      </w:r>
      <w:r w:rsidR="00463683">
        <w:rPr>
          <w:rFonts w:eastAsiaTheme="minorEastAsia"/>
        </w:rPr>
        <w:t xml:space="preserve">The decrease in temperature of the cold side clearly has a huge effect on entropy generation as the temperature is decreased. This is due primarily to the inverse dependence on temperature. </w:t>
      </w:r>
    </w:p>
    <w:p w:rsidR="00C560DF" w:rsidRDefault="00463683" w:rsidP="00B117C5">
      <w:pPr>
        <w:tabs>
          <w:tab w:val="left" w:pos="4680"/>
        </w:tabs>
        <w:rPr>
          <w:rFonts w:eastAsiaTheme="minorEastAsia"/>
        </w:rPr>
      </w:pPr>
      <w:r>
        <w:rPr>
          <w:rFonts w:eastAsiaTheme="minorEastAsia"/>
        </w:rPr>
        <w:t xml:space="preserve">The inverse dependence of the Entropy generation causes spikes in entropy generation as the temperature decreases on either side of the system. This effect is much larger than when the heat traversing the system is changing. Clearly, temperature control is of upmost importance in decreasing entropy generation. </w:t>
      </w:r>
    </w:p>
    <w:p w:rsidR="00C625DE" w:rsidRPr="007C600F" w:rsidRDefault="00C625DE" w:rsidP="00B117C5">
      <w:pPr>
        <w:tabs>
          <w:tab w:val="left" w:pos="4680"/>
        </w:tabs>
      </w:pPr>
    </w:p>
    <w:sectPr w:rsidR="00C625DE" w:rsidRPr="007C6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0F"/>
    <w:rsid w:val="000F6904"/>
    <w:rsid w:val="00463683"/>
    <w:rsid w:val="00636B48"/>
    <w:rsid w:val="007C600F"/>
    <w:rsid w:val="00B117C5"/>
    <w:rsid w:val="00C17149"/>
    <w:rsid w:val="00C560DF"/>
    <w:rsid w:val="00C6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C600F"/>
  </w:style>
  <w:style w:type="character" w:customStyle="1" w:styleId="apple-converted-space">
    <w:name w:val="apple-converted-space"/>
    <w:basedOn w:val="DefaultParagraphFont"/>
    <w:rsid w:val="007C600F"/>
  </w:style>
  <w:style w:type="character" w:styleId="PlaceholderText">
    <w:name w:val="Placeholder Text"/>
    <w:basedOn w:val="DefaultParagraphFont"/>
    <w:uiPriority w:val="99"/>
    <w:semiHidden/>
    <w:rsid w:val="007C600F"/>
    <w:rPr>
      <w:color w:val="808080"/>
    </w:rPr>
  </w:style>
  <w:style w:type="paragraph" w:styleId="BalloonText">
    <w:name w:val="Balloon Text"/>
    <w:basedOn w:val="Normal"/>
    <w:link w:val="BalloonTextChar"/>
    <w:uiPriority w:val="99"/>
    <w:semiHidden/>
    <w:unhideWhenUsed/>
    <w:rsid w:val="007C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0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C600F"/>
  </w:style>
  <w:style w:type="character" w:customStyle="1" w:styleId="apple-converted-space">
    <w:name w:val="apple-converted-space"/>
    <w:basedOn w:val="DefaultParagraphFont"/>
    <w:rsid w:val="007C600F"/>
  </w:style>
  <w:style w:type="character" w:styleId="PlaceholderText">
    <w:name w:val="Placeholder Text"/>
    <w:basedOn w:val="DefaultParagraphFont"/>
    <w:uiPriority w:val="99"/>
    <w:semiHidden/>
    <w:rsid w:val="007C600F"/>
    <w:rPr>
      <w:color w:val="808080"/>
    </w:rPr>
  </w:style>
  <w:style w:type="paragraph" w:styleId="BalloonText">
    <w:name w:val="Balloon Text"/>
    <w:basedOn w:val="Normal"/>
    <w:link w:val="BalloonTextChar"/>
    <w:uiPriority w:val="99"/>
    <w:semiHidden/>
    <w:unhideWhenUsed/>
    <w:rsid w:val="007C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vi\Documents\My%20Dropbox\653\Parametri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vi\Documents\My%20Dropbox\653\Parametri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vi\Documents\My%20Dropbox\653\Parametri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v>Entropy Generation</c:v>
          </c:tx>
          <c:marker>
            <c:symbol val="none"/>
          </c:marker>
          <c:xVal>
            <c:numRef>
              <c:f>'Changing heat Transfer'!$B$2:$B$59</c:f>
              <c:numCache>
                <c:formatCode>General</c:formatCode>
                <c:ptCount val="58"/>
                <c:pt idx="0">
                  <c:v>150</c:v>
                </c:pt>
                <c:pt idx="1">
                  <c:v>160</c:v>
                </c:pt>
                <c:pt idx="2">
                  <c:v>170</c:v>
                </c:pt>
                <c:pt idx="3">
                  <c:v>180</c:v>
                </c:pt>
                <c:pt idx="4">
                  <c:v>190</c:v>
                </c:pt>
                <c:pt idx="5">
                  <c:v>200</c:v>
                </c:pt>
                <c:pt idx="6">
                  <c:v>210</c:v>
                </c:pt>
                <c:pt idx="7">
                  <c:v>220</c:v>
                </c:pt>
                <c:pt idx="8">
                  <c:v>230</c:v>
                </c:pt>
                <c:pt idx="9">
                  <c:v>240</c:v>
                </c:pt>
                <c:pt idx="10">
                  <c:v>250</c:v>
                </c:pt>
                <c:pt idx="11">
                  <c:v>260</c:v>
                </c:pt>
                <c:pt idx="12">
                  <c:v>270</c:v>
                </c:pt>
                <c:pt idx="13">
                  <c:v>280</c:v>
                </c:pt>
                <c:pt idx="14">
                  <c:v>290</c:v>
                </c:pt>
                <c:pt idx="15">
                  <c:v>300</c:v>
                </c:pt>
                <c:pt idx="16">
                  <c:v>310</c:v>
                </c:pt>
                <c:pt idx="17">
                  <c:v>320</c:v>
                </c:pt>
                <c:pt idx="18">
                  <c:v>330</c:v>
                </c:pt>
                <c:pt idx="19">
                  <c:v>340</c:v>
                </c:pt>
                <c:pt idx="20">
                  <c:v>350</c:v>
                </c:pt>
                <c:pt idx="21">
                  <c:v>360</c:v>
                </c:pt>
                <c:pt idx="22">
                  <c:v>370</c:v>
                </c:pt>
                <c:pt idx="23">
                  <c:v>380</c:v>
                </c:pt>
                <c:pt idx="24">
                  <c:v>390</c:v>
                </c:pt>
                <c:pt idx="25">
                  <c:v>400</c:v>
                </c:pt>
                <c:pt idx="26">
                  <c:v>410</c:v>
                </c:pt>
                <c:pt idx="27">
                  <c:v>420</c:v>
                </c:pt>
                <c:pt idx="28">
                  <c:v>430</c:v>
                </c:pt>
                <c:pt idx="29">
                  <c:v>440</c:v>
                </c:pt>
                <c:pt idx="30">
                  <c:v>450</c:v>
                </c:pt>
                <c:pt idx="31">
                  <c:v>460</c:v>
                </c:pt>
                <c:pt idx="32">
                  <c:v>470</c:v>
                </c:pt>
                <c:pt idx="33">
                  <c:v>480</c:v>
                </c:pt>
                <c:pt idx="34">
                  <c:v>490</c:v>
                </c:pt>
                <c:pt idx="35">
                  <c:v>500</c:v>
                </c:pt>
                <c:pt idx="36">
                  <c:v>510</c:v>
                </c:pt>
                <c:pt idx="37">
                  <c:v>520</c:v>
                </c:pt>
                <c:pt idx="38">
                  <c:v>530</c:v>
                </c:pt>
                <c:pt idx="39">
                  <c:v>540</c:v>
                </c:pt>
                <c:pt idx="40">
                  <c:v>550</c:v>
                </c:pt>
                <c:pt idx="41">
                  <c:v>560</c:v>
                </c:pt>
                <c:pt idx="42">
                  <c:v>570</c:v>
                </c:pt>
                <c:pt idx="43">
                  <c:v>580</c:v>
                </c:pt>
                <c:pt idx="44">
                  <c:v>590</c:v>
                </c:pt>
                <c:pt idx="45">
                  <c:v>600</c:v>
                </c:pt>
                <c:pt idx="46">
                  <c:v>610</c:v>
                </c:pt>
                <c:pt idx="47">
                  <c:v>620</c:v>
                </c:pt>
                <c:pt idx="48">
                  <c:v>630</c:v>
                </c:pt>
                <c:pt idx="49">
                  <c:v>640</c:v>
                </c:pt>
                <c:pt idx="50">
                  <c:v>650</c:v>
                </c:pt>
                <c:pt idx="51">
                  <c:v>660</c:v>
                </c:pt>
                <c:pt idx="52">
                  <c:v>670</c:v>
                </c:pt>
                <c:pt idx="53">
                  <c:v>680</c:v>
                </c:pt>
                <c:pt idx="54">
                  <c:v>690</c:v>
                </c:pt>
                <c:pt idx="55">
                  <c:v>700</c:v>
                </c:pt>
                <c:pt idx="56">
                  <c:v>710</c:v>
                </c:pt>
                <c:pt idx="57">
                  <c:v>720</c:v>
                </c:pt>
              </c:numCache>
            </c:numRef>
          </c:xVal>
          <c:yVal>
            <c:numRef>
              <c:f>'Changing heat Transfer'!$F$2:$F$59</c:f>
              <c:numCache>
                <c:formatCode>General</c:formatCode>
                <c:ptCount val="58"/>
                <c:pt idx="0">
                  <c:v>0.68315018315018317</c:v>
                </c:pt>
                <c:pt idx="1">
                  <c:v>0.71648351648351649</c:v>
                </c:pt>
                <c:pt idx="2">
                  <c:v>0.78644688644688643</c:v>
                </c:pt>
                <c:pt idx="3">
                  <c:v>0.85641025641025637</c:v>
                </c:pt>
                <c:pt idx="4">
                  <c:v>0.92637362637362641</c:v>
                </c:pt>
                <c:pt idx="5">
                  <c:v>0.99633699633699635</c:v>
                </c:pt>
                <c:pt idx="6">
                  <c:v>1.0663003663003663</c:v>
                </c:pt>
                <c:pt idx="7">
                  <c:v>1.1362637362637362</c:v>
                </c:pt>
                <c:pt idx="8">
                  <c:v>1.2062271062271064</c:v>
                </c:pt>
                <c:pt idx="9">
                  <c:v>1.2761904761904761</c:v>
                </c:pt>
                <c:pt idx="10">
                  <c:v>1.3461538461538463</c:v>
                </c:pt>
                <c:pt idx="11">
                  <c:v>1.4161172161172162</c:v>
                </c:pt>
                <c:pt idx="12">
                  <c:v>1.4860805860805861</c:v>
                </c:pt>
                <c:pt idx="13">
                  <c:v>1.5560439560439561</c:v>
                </c:pt>
                <c:pt idx="14">
                  <c:v>1.626007326007326</c:v>
                </c:pt>
                <c:pt idx="15">
                  <c:v>1.6959706959706959</c:v>
                </c:pt>
                <c:pt idx="16">
                  <c:v>1.7659340659340659</c:v>
                </c:pt>
                <c:pt idx="17">
                  <c:v>1.835897435897436</c:v>
                </c:pt>
                <c:pt idx="18">
                  <c:v>1.905860805860806</c:v>
                </c:pt>
                <c:pt idx="19">
                  <c:v>1.9758241758241759</c:v>
                </c:pt>
                <c:pt idx="20">
                  <c:v>2.0457875457875456</c:v>
                </c:pt>
                <c:pt idx="21">
                  <c:v>2.1157509157509158</c:v>
                </c:pt>
                <c:pt idx="22">
                  <c:v>2.1857142857142859</c:v>
                </c:pt>
                <c:pt idx="23">
                  <c:v>2.2556776556776557</c:v>
                </c:pt>
                <c:pt idx="24">
                  <c:v>2.3256410256410254</c:v>
                </c:pt>
                <c:pt idx="25">
                  <c:v>2.3956043956043955</c:v>
                </c:pt>
                <c:pt idx="26">
                  <c:v>2.4655677655677657</c:v>
                </c:pt>
                <c:pt idx="27">
                  <c:v>2.5355311355311354</c:v>
                </c:pt>
                <c:pt idx="28">
                  <c:v>2.6054945054945056</c:v>
                </c:pt>
                <c:pt idx="29">
                  <c:v>2.6754578754578753</c:v>
                </c:pt>
                <c:pt idx="30">
                  <c:v>2.7454212454212454</c:v>
                </c:pt>
                <c:pt idx="31">
                  <c:v>2.8153846153846156</c:v>
                </c:pt>
                <c:pt idx="32">
                  <c:v>2.8853479853479853</c:v>
                </c:pt>
                <c:pt idx="33">
                  <c:v>2.9553113553113555</c:v>
                </c:pt>
                <c:pt idx="34">
                  <c:v>3.0252747252747252</c:v>
                </c:pt>
                <c:pt idx="35">
                  <c:v>3.0952380952380953</c:v>
                </c:pt>
                <c:pt idx="36">
                  <c:v>3.1652014652014651</c:v>
                </c:pt>
                <c:pt idx="37">
                  <c:v>3.2351648351648352</c:v>
                </c:pt>
                <c:pt idx="38">
                  <c:v>3.3051282051282049</c:v>
                </c:pt>
                <c:pt idx="39">
                  <c:v>3.3750915750915751</c:v>
                </c:pt>
                <c:pt idx="40">
                  <c:v>3.4450549450549453</c:v>
                </c:pt>
                <c:pt idx="41">
                  <c:v>3.515018315018315</c:v>
                </c:pt>
                <c:pt idx="42">
                  <c:v>3.5849816849816847</c:v>
                </c:pt>
                <c:pt idx="43">
                  <c:v>3.6549450549450553</c:v>
                </c:pt>
                <c:pt idx="44">
                  <c:v>3.724908424908425</c:v>
                </c:pt>
                <c:pt idx="45">
                  <c:v>3.7948717948717947</c:v>
                </c:pt>
                <c:pt idx="46">
                  <c:v>3.8648351648351644</c:v>
                </c:pt>
                <c:pt idx="47">
                  <c:v>3.934798534798535</c:v>
                </c:pt>
                <c:pt idx="48">
                  <c:v>4.0047619047619047</c:v>
                </c:pt>
                <c:pt idx="49">
                  <c:v>4.0747252747252745</c:v>
                </c:pt>
                <c:pt idx="50">
                  <c:v>4.1446886446886442</c:v>
                </c:pt>
                <c:pt idx="51">
                  <c:v>4.2146520146520148</c:v>
                </c:pt>
                <c:pt idx="52">
                  <c:v>4.2846153846153845</c:v>
                </c:pt>
                <c:pt idx="53">
                  <c:v>4.3545787545787551</c:v>
                </c:pt>
                <c:pt idx="54">
                  <c:v>4.4245421245421248</c:v>
                </c:pt>
                <c:pt idx="55">
                  <c:v>4.4945054945054945</c:v>
                </c:pt>
                <c:pt idx="56">
                  <c:v>4.5644688644688642</c:v>
                </c:pt>
                <c:pt idx="57">
                  <c:v>4.634432234432234</c:v>
                </c:pt>
              </c:numCache>
            </c:numRef>
          </c:yVal>
          <c:smooth val="1"/>
        </c:ser>
        <c:dLbls>
          <c:showLegendKey val="0"/>
          <c:showVal val="0"/>
          <c:showCatName val="0"/>
          <c:showSerName val="0"/>
          <c:showPercent val="0"/>
          <c:showBubbleSize val="0"/>
        </c:dLbls>
        <c:axId val="126065664"/>
        <c:axId val="126243968"/>
      </c:scatterChart>
      <c:valAx>
        <c:axId val="126065664"/>
        <c:scaling>
          <c:orientation val="minMax"/>
        </c:scaling>
        <c:delete val="0"/>
        <c:axPos val="b"/>
        <c:title>
          <c:tx>
            <c:rich>
              <a:bodyPr/>
              <a:lstStyle/>
              <a:p>
                <a:pPr>
                  <a:defRPr/>
                </a:pPr>
                <a:r>
                  <a:rPr lang="en-US"/>
                  <a:t>Heat output</a:t>
                </a:r>
                <a:r>
                  <a:rPr lang="en-US" baseline="0"/>
                  <a:t> (kW)</a:t>
                </a:r>
                <a:endParaRPr lang="en-US"/>
              </a:p>
            </c:rich>
          </c:tx>
          <c:overlay val="0"/>
        </c:title>
        <c:numFmt formatCode="General" sourceLinked="1"/>
        <c:majorTickMark val="out"/>
        <c:minorTickMark val="none"/>
        <c:tickLblPos val="nextTo"/>
        <c:crossAx val="126243968"/>
        <c:crosses val="autoZero"/>
        <c:crossBetween val="midCat"/>
      </c:valAx>
      <c:valAx>
        <c:axId val="126243968"/>
        <c:scaling>
          <c:orientation val="minMax"/>
        </c:scaling>
        <c:delete val="0"/>
        <c:axPos val="l"/>
        <c:majorGridlines/>
        <c:title>
          <c:tx>
            <c:rich>
              <a:bodyPr rot="-5400000" vert="horz"/>
              <a:lstStyle/>
              <a:p>
                <a:pPr>
                  <a:defRPr/>
                </a:pPr>
                <a:r>
                  <a:rPr lang="en-US"/>
                  <a:t>Entropy (kW/K)</a:t>
                </a:r>
              </a:p>
            </c:rich>
          </c:tx>
          <c:overlay val="0"/>
        </c:title>
        <c:numFmt formatCode="General" sourceLinked="1"/>
        <c:majorTickMark val="out"/>
        <c:minorTickMark val="none"/>
        <c:tickLblPos val="nextTo"/>
        <c:crossAx val="126065664"/>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v>Variance in Th</c:v>
          </c:tx>
          <c:marker>
            <c:symbol val="none"/>
          </c:marker>
          <c:xVal>
            <c:numRef>
              <c:f>'Canging Th'!$D$2:$D$47</c:f>
              <c:numCache>
                <c:formatCode>General</c:formatCode>
                <c:ptCount val="46"/>
                <c:pt idx="0">
                  <c:v>300</c:v>
                </c:pt>
                <c:pt idx="1">
                  <c:v>310</c:v>
                </c:pt>
                <c:pt idx="2">
                  <c:v>320</c:v>
                </c:pt>
                <c:pt idx="3">
                  <c:v>330</c:v>
                </c:pt>
                <c:pt idx="4">
                  <c:v>340</c:v>
                </c:pt>
                <c:pt idx="5">
                  <c:v>350</c:v>
                </c:pt>
                <c:pt idx="6">
                  <c:v>360</c:v>
                </c:pt>
                <c:pt idx="7">
                  <c:v>370</c:v>
                </c:pt>
                <c:pt idx="8">
                  <c:v>380</c:v>
                </c:pt>
                <c:pt idx="9">
                  <c:v>390</c:v>
                </c:pt>
                <c:pt idx="10">
                  <c:v>400</c:v>
                </c:pt>
                <c:pt idx="11">
                  <c:v>410</c:v>
                </c:pt>
                <c:pt idx="12">
                  <c:v>420</c:v>
                </c:pt>
                <c:pt idx="13">
                  <c:v>430</c:v>
                </c:pt>
                <c:pt idx="14">
                  <c:v>440</c:v>
                </c:pt>
                <c:pt idx="15">
                  <c:v>450</c:v>
                </c:pt>
                <c:pt idx="16">
                  <c:v>460</c:v>
                </c:pt>
                <c:pt idx="17">
                  <c:v>470</c:v>
                </c:pt>
                <c:pt idx="18">
                  <c:v>480</c:v>
                </c:pt>
                <c:pt idx="19">
                  <c:v>490</c:v>
                </c:pt>
                <c:pt idx="20">
                  <c:v>500</c:v>
                </c:pt>
                <c:pt idx="21">
                  <c:v>510</c:v>
                </c:pt>
                <c:pt idx="22">
                  <c:v>520</c:v>
                </c:pt>
                <c:pt idx="23">
                  <c:v>530</c:v>
                </c:pt>
                <c:pt idx="24">
                  <c:v>540</c:v>
                </c:pt>
                <c:pt idx="25">
                  <c:v>550</c:v>
                </c:pt>
                <c:pt idx="26">
                  <c:v>560</c:v>
                </c:pt>
                <c:pt idx="27">
                  <c:v>570</c:v>
                </c:pt>
                <c:pt idx="28">
                  <c:v>580</c:v>
                </c:pt>
                <c:pt idx="29">
                  <c:v>590</c:v>
                </c:pt>
                <c:pt idx="30">
                  <c:v>600</c:v>
                </c:pt>
                <c:pt idx="31">
                  <c:v>610</c:v>
                </c:pt>
                <c:pt idx="32">
                  <c:v>620</c:v>
                </c:pt>
                <c:pt idx="33">
                  <c:v>630</c:v>
                </c:pt>
                <c:pt idx="34">
                  <c:v>640</c:v>
                </c:pt>
                <c:pt idx="35">
                  <c:v>650</c:v>
                </c:pt>
                <c:pt idx="36">
                  <c:v>660</c:v>
                </c:pt>
                <c:pt idx="37">
                  <c:v>670</c:v>
                </c:pt>
                <c:pt idx="38">
                  <c:v>680</c:v>
                </c:pt>
                <c:pt idx="39">
                  <c:v>690</c:v>
                </c:pt>
                <c:pt idx="40">
                  <c:v>700</c:v>
                </c:pt>
                <c:pt idx="41">
                  <c:v>710</c:v>
                </c:pt>
                <c:pt idx="42">
                  <c:v>720</c:v>
                </c:pt>
                <c:pt idx="43">
                  <c:v>730</c:v>
                </c:pt>
                <c:pt idx="44">
                  <c:v>740</c:v>
                </c:pt>
                <c:pt idx="45">
                  <c:v>750</c:v>
                </c:pt>
              </c:numCache>
            </c:numRef>
          </c:xVal>
          <c:yVal>
            <c:numRef>
              <c:f>'Canging Th'!$F$2:$F$47</c:f>
              <c:numCache>
                <c:formatCode>General</c:formatCode>
                <c:ptCount val="46"/>
                <c:pt idx="0">
                  <c:v>0.68315018315018317</c:v>
                </c:pt>
                <c:pt idx="1">
                  <c:v>0.66702115089211866</c:v>
                </c:pt>
                <c:pt idx="2">
                  <c:v>0.65190018315018317</c:v>
                </c:pt>
                <c:pt idx="3">
                  <c:v>0.63769563769563764</c:v>
                </c:pt>
                <c:pt idx="4">
                  <c:v>0.62432665373841845</c:v>
                </c:pt>
                <c:pt idx="5">
                  <c:v>0.61172161172161166</c:v>
                </c:pt>
                <c:pt idx="6">
                  <c:v>0.5998168498168498</c:v>
                </c:pt>
                <c:pt idx="7">
                  <c:v>0.58855558855558854</c:v>
                </c:pt>
                <c:pt idx="8">
                  <c:v>0.57788702525544633</c:v>
                </c:pt>
                <c:pt idx="9">
                  <c:v>0.56776556776556775</c:v>
                </c:pt>
                <c:pt idx="10">
                  <c:v>0.55815018315018317</c:v>
                </c:pt>
                <c:pt idx="11">
                  <c:v>0.54900384168676852</c:v>
                </c:pt>
                <c:pt idx="12">
                  <c:v>0.54029304029304026</c:v>
                </c:pt>
                <c:pt idx="13">
                  <c:v>0.5319873924525087</c:v>
                </c:pt>
                <c:pt idx="14">
                  <c:v>0.52405927405927399</c:v>
                </c:pt>
                <c:pt idx="15">
                  <c:v>0.51648351648351642</c:v>
                </c:pt>
                <c:pt idx="16">
                  <c:v>0.5092371396719223</c:v>
                </c:pt>
                <c:pt idx="17">
                  <c:v>0.50229911932039595</c:v>
                </c:pt>
                <c:pt idx="18">
                  <c:v>0.49565018315018317</c:v>
                </c:pt>
                <c:pt idx="19">
                  <c:v>0.48927263212977501</c:v>
                </c:pt>
                <c:pt idx="20">
                  <c:v>0.4831501831501831</c:v>
                </c:pt>
                <c:pt idx="21">
                  <c:v>0.47726783020900665</c:v>
                </c:pt>
                <c:pt idx="22">
                  <c:v>0.4716117216117216</c:v>
                </c:pt>
                <c:pt idx="23">
                  <c:v>0.4661690510747114</c:v>
                </c:pt>
                <c:pt idx="24">
                  <c:v>0.46092796092796096</c:v>
                </c:pt>
                <c:pt idx="25">
                  <c:v>0.45587745587745587</c:v>
                </c:pt>
                <c:pt idx="26">
                  <c:v>0.45100732600732596</c:v>
                </c:pt>
                <c:pt idx="27">
                  <c:v>0.4463080778870252</c:v>
                </c:pt>
                <c:pt idx="28">
                  <c:v>0.44177087280535554</c:v>
                </c:pt>
                <c:pt idx="29">
                  <c:v>0.43738747128577637</c:v>
                </c:pt>
                <c:pt idx="30">
                  <c:v>0.43315018315018317</c:v>
                </c:pt>
                <c:pt idx="31">
                  <c:v>0.4290518224944454</c:v>
                </c:pt>
                <c:pt idx="32">
                  <c:v>0.42508566702115091</c:v>
                </c:pt>
                <c:pt idx="33">
                  <c:v>0.42124542124542119</c:v>
                </c:pt>
                <c:pt idx="34">
                  <c:v>0.41752518315018317</c:v>
                </c:pt>
                <c:pt idx="35">
                  <c:v>0.41391941391941389</c:v>
                </c:pt>
                <c:pt idx="36">
                  <c:v>0.4104229104229104</c:v>
                </c:pt>
                <c:pt idx="37">
                  <c:v>0.40703078016510852</c:v>
                </c:pt>
                <c:pt idx="38">
                  <c:v>0.40373841844430081</c:v>
                </c:pt>
                <c:pt idx="39">
                  <c:v>0.40054148749800922</c:v>
                </c:pt>
                <c:pt idx="40">
                  <c:v>0.39743589743589741</c:v>
                </c:pt>
                <c:pt idx="41">
                  <c:v>0.39441778878398592</c:v>
                </c:pt>
                <c:pt idx="42">
                  <c:v>0.39148351648351648</c:v>
                </c:pt>
                <c:pt idx="43">
                  <c:v>0.38862963520497762</c:v>
                </c:pt>
                <c:pt idx="44">
                  <c:v>0.38585288585288585</c:v>
                </c:pt>
                <c:pt idx="45">
                  <c:v>0.38315018315018312</c:v>
                </c:pt>
              </c:numCache>
            </c:numRef>
          </c:yVal>
          <c:smooth val="1"/>
        </c:ser>
        <c:dLbls>
          <c:showLegendKey val="0"/>
          <c:showVal val="0"/>
          <c:showCatName val="0"/>
          <c:showSerName val="0"/>
          <c:showPercent val="0"/>
          <c:showBubbleSize val="0"/>
        </c:dLbls>
        <c:axId val="126265216"/>
        <c:axId val="181760000"/>
      </c:scatterChart>
      <c:valAx>
        <c:axId val="126265216"/>
        <c:scaling>
          <c:orientation val="minMax"/>
          <c:min val="250"/>
        </c:scaling>
        <c:delete val="0"/>
        <c:axPos val="b"/>
        <c:title>
          <c:tx>
            <c:rich>
              <a:bodyPr/>
              <a:lstStyle/>
              <a:p>
                <a:pPr>
                  <a:defRPr/>
                </a:pPr>
                <a:r>
                  <a:rPr lang="en-US"/>
                  <a:t>Th (K)</a:t>
                </a:r>
              </a:p>
            </c:rich>
          </c:tx>
          <c:overlay val="0"/>
        </c:title>
        <c:numFmt formatCode="General" sourceLinked="1"/>
        <c:majorTickMark val="out"/>
        <c:minorTickMark val="none"/>
        <c:tickLblPos val="nextTo"/>
        <c:crossAx val="181760000"/>
        <c:crosses val="autoZero"/>
        <c:crossBetween val="midCat"/>
      </c:valAx>
      <c:valAx>
        <c:axId val="181760000"/>
        <c:scaling>
          <c:orientation val="minMax"/>
          <c:min val="0.30000000000000004"/>
        </c:scaling>
        <c:delete val="0"/>
        <c:axPos val="l"/>
        <c:majorGridlines/>
        <c:title>
          <c:tx>
            <c:rich>
              <a:bodyPr rot="-5400000" vert="horz"/>
              <a:lstStyle/>
              <a:p>
                <a:pPr>
                  <a:defRPr/>
                </a:pPr>
                <a:r>
                  <a:rPr lang="en-US"/>
                  <a:t>Entropy (kW/K)</a:t>
                </a:r>
              </a:p>
            </c:rich>
          </c:tx>
          <c:overlay val="0"/>
        </c:title>
        <c:numFmt formatCode="General" sourceLinked="1"/>
        <c:majorTickMark val="out"/>
        <c:minorTickMark val="none"/>
        <c:tickLblPos val="nextTo"/>
        <c:crossAx val="126265216"/>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v>Variance in Tc</c:v>
          </c:tx>
          <c:marker>
            <c:symbol val="none"/>
          </c:marker>
          <c:xVal>
            <c:numRef>
              <c:f>Sheet3!$E$2:$E$29</c:f>
              <c:numCache>
                <c:formatCode>General</c:formatCode>
                <c:ptCount val="28"/>
                <c:pt idx="0">
                  <c:v>273</c:v>
                </c:pt>
                <c:pt idx="1">
                  <c:v>263</c:v>
                </c:pt>
                <c:pt idx="2">
                  <c:v>253</c:v>
                </c:pt>
                <c:pt idx="3">
                  <c:v>243</c:v>
                </c:pt>
                <c:pt idx="4">
                  <c:v>233</c:v>
                </c:pt>
                <c:pt idx="5">
                  <c:v>223</c:v>
                </c:pt>
                <c:pt idx="6">
                  <c:v>213</c:v>
                </c:pt>
                <c:pt idx="7">
                  <c:v>203</c:v>
                </c:pt>
                <c:pt idx="8">
                  <c:v>193</c:v>
                </c:pt>
                <c:pt idx="9">
                  <c:v>183</c:v>
                </c:pt>
                <c:pt idx="10">
                  <c:v>173</c:v>
                </c:pt>
                <c:pt idx="11">
                  <c:v>163</c:v>
                </c:pt>
                <c:pt idx="12">
                  <c:v>153</c:v>
                </c:pt>
                <c:pt idx="13">
                  <c:v>143</c:v>
                </c:pt>
                <c:pt idx="14">
                  <c:v>133</c:v>
                </c:pt>
                <c:pt idx="15">
                  <c:v>123</c:v>
                </c:pt>
                <c:pt idx="16">
                  <c:v>113</c:v>
                </c:pt>
                <c:pt idx="17">
                  <c:v>103</c:v>
                </c:pt>
                <c:pt idx="18">
                  <c:v>93</c:v>
                </c:pt>
                <c:pt idx="19">
                  <c:v>83</c:v>
                </c:pt>
                <c:pt idx="20">
                  <c:v>73</c:v>
                </c:pt>
                <c:pt idx="21">
                  <c:v>63</c:v>
                </c:pt>
                <c:pt idx="22">
                  <c:v>53</c:v>
                </c:pt>
                <c:pt idx="23">
                  <c:v>43</c:v>
                </c:pt>
                <c:pt idx="24">
                  <c:v>33</c:v>
                </c:pt>
                <c:pt idx="25">
                  <c:v>23</c:v>
                </c:pt>
                <c:pt idx="26">
                  <c:v>13</c:v>
                </c:pt>
                <c:pt idx="27">
                  <c:v>3</c:v>
                </c:pt>
              </c:numCache>
            </c:numRef>
          </c:xVal>
          <c:yVal>
            <c:numRef>
              <c:f>Sheet3!$F$2:$F$29</c:f>
              <c:numCache>
                <c:formatCode>General</c:formatCode>
                <c:ptCount val="28"/>
                <c:pt idx="0">
                  <c:v>0.68315018315018317</c:v>
                </c:pt>
                <c:pt idx="1">
                  <c:v>0.6901140684410646</c:v>
                </c:pt>
                <c:pt idx="2">
                  <c:v>0.69762845849802368</c:v>
                </c:pt>
                <c:pt idx="3">
                  <c:v>0.70576131687242794</c:v>
                </c:pt>
                <c:pt idx="4">
                  <c:v>0.71459227467811159</c:v>
                </c:pt>
                <c:pt idx="5">
                  <c:v>0.72421524663677128</c:v>
                </c:pt>
                <c:pt idx="6">
                  <c:v>0.73474178403755874</c:v>
                </c:pt>
                <c:pt idx="7">
                  <c:v>0.74630541871921185</c:v>
                </c:pt>
                <c:pt idx="8">
                  <c:v>0.7590673575129534</c:v>
                </c:pt>
                <c:pt idx="9">
                  <c:v>0.77322404371584708</c:v>
                </c:pt>
                <c:pt idx="10">
                  <c:v>0.78901734104046239</c:v>
                </c:pt>
                <c:pt idx="11">
                  <c:v>0.80674846625766872</c:v>
                </c:pt>
                <c:pt idx="12">
                  <c:v>0.82679738562091498</c:v>
                </c:pt>
                <c:pt idx="13">
                  <c:v>0.84965034965034958</c:v>
                </c:pt>
                <c:pt idx="14">
                  <c:v>0.87593984962406013</c:v>
                </c:pt>
                <c:pt idx="15">
                  <c:v>0.9065040650406504</c:v>
                </c:pt>
                <c:pt idx="16">
                  <c:v>0.94247787610619471</c:v>
                </c:pt>
                <c:pt idx="17">
                  <c:v>0.9854368932038835</c:v>
                </c:pt>
                <c:pt idx="18">
                  <c:v>1.0376344086021505</c:v>
                </c:pt>
                <c:pt idx="19">
                  <c:v>1.1024096385542168</c:v>
                </c:pt>
                <c:pt idx="20">
                  <c:v>1.1849315068493151</c:v>
                </c:pt>
                <c:pt idx="21">
                  <c:v>1.2936507936507935</c:v>
                </c:pt>
                <c:pt idx="22">
                  <c:v>1.4433962264150944</c:v>
                </c:pt>
                <c:pt idx="23">
                  <c:v>1.6627906976744187</c:v>
                </c:pt>
                <c:pt idx="24">
                  <c:v>2.0151515151515151</c:v>
                </c:pt>
                <c:pt idx="25">
                  <c:v>2.6739130434782608</c:v>
                </c:pt>
                <c:pt idx="26">
                  <c:v>4.3461538461538467</c:v>
                </c:pt>
                <c:pt idx="27">
                  <c:v>17.166666666666668</c:v>
                </c:pt>
              </c:numCache>
            </c:numRef>
          </c:yVal>
          <c:smooth val="1"/>
        </c:ser>
        <c:dLbls>
          <c:showLegendKey val="0"/>
          <c:showVal val="0"/>
          <c:showCatName val="0"/>
          <c:showSerName val="0"/>
          <c:showPercent val="0"/>
          <c:showBubbleSize val="0"/>
        </c:dLbls>
        <c:axId val="145235968"/>
        <c:axId val="145237888"/>
      </c:scatterChart>
      <c:valAx>
        <c:axId val="145235968"/>
        <c:scaling>
          <c:orientation val="minMax"/>
        </c:scaling>
        <c:delete val="0"/>
        <c:axPos val="b"/>
        <c:title>
          <c:tx>
            <c:rich>
              <a:bodyPr/>
              <a:lstStyle/>
              <a:p>
                <a:pPr>
                  <a:defRPr/>
                </a:pPr>
                <a:r>
                  <a:rPr lang="en-US"/>
                  <a:t>Tc (K)</a:t>
                </a:r>
              </a:p>
            </c:rich>
          </c:tx>
          <c:overlay val="0"/>
        </c:title>
        <c:numFmt formatCode="General" sourceLinked="1"/>
        <c:majorTickMark val="out"/>
        <c:minorTickMark val="none"/>
        <c:tickLblPos val="nextTo"/>
        <c:crossAx val="145237888"/>
        <c:crosses val="autoZero"/>
        <c:crossBetween val="midCat"/>
      </c:valAx>
      <c:valAx>
        <c:axId val="145237888"/>
        <c:scaling>
          <c:orientation val="minMax"/>
        </c:scaling>
        <c:delete val="0"/>
        <c:axPos val="l"/>
        <c:majorGridlines/>
        <c:title>
          <c:tx>
            <c:rich>
              <a:bodyPr rot="-5400000" vert="horz"/>
              <a:lstStyle/>
              <a:p>
                <a:pPr>
                  <a:defRPr/>
                </a:pPr>
                <a:r>
                  <a:rPr lang="en-US"/>
                  <a:t>Entropy (kW/K)</a:t>
                </a:r>
              </a:p>
            </c:rich>
          </c:tx>
          <c:overlay val="0"/>
        </c:title>
        <c:numFmt formatCode="General" sourceLinked="1"/>
        <c:majorTickMark val="out"/>
        <c:minorTickMark val="none"/>
        <c:tickLblPos val="nextTo"/>
        <c:crossAx val="14523596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2</cp:revision>
  <dcterms:created xsi:type="dcterms:W3CDTF">2011-12-04T06:31:00Z</dcterms:created>
  <dcterms:modified xsi:type="dcterms:W3CDTF">2011-12-07T07:53:00Z</dcterms:modified>
</cp:coreProperties>
</file>