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ED" w:rsidRDefault="003C6629">
      <w:r>
        <w:t>Control theory</w:t>
      </w:r>
    </w:p>
    <w:p w:rsidR="003C6629" w:rsidRDefault="003C6629"/>
    <w:p w:rsidR="003C6629" w:rsidRDefault="003C6629" w:rsidP="003C6629">
      <w:pPr>
        <w:ind w:left="720" w:right="720"/>
        <w:jc w:val="both"/>
        <w:rPr>
          <w:i/>
        </w:rPr>
      </w:pPr>
      <w:r w:rsidRPr="003C6629">
        <w:rPr>
          <w:i/>
        </w:rPr>
        <w:t>“A lot of people think we are moving mass around or using spinning gyros but that’s not it at all. . . we basically ride it like a human does.”</w:t>
      </w:r>
    </w:p>
    <w:p w:rsidR="003C6629" w:rsidRDefault="003C6629" w:rsidP="003C6629">
      <w:pPr>
        <w:ind w:left="720" w:right="720"/>
        <w:jc w:val="right"/>
        <w:rPr>
          <w:i/>
        </w:rPr>
      </w:pPr>
    </w:p>
    <w:p w:rsidR="003C6629" w:rsidRDefault="003C6629" w:rsidP="003C6629">
      <w:pPr>
        <w:ind w:left="720" w:right="720"/>
        <w:jc w:val="right"/>
        <w:rPr>
          <w:i/>
        </w:rPr>
      </w:pPr>
      <w:r>
        <w:rPr>
          <w:i/>
        </w:rPr>
        <w:t>-UC Berkeley, Blue Team</w:t>
      </w:r>
    </w:p>
    <w:p w:rsidR="003C6629" w:rsidRDefault="003C6629" w:rsidP="003C6629">
      <w:pPr>
        <w:ind w:left="720" w:right="720"/>
        <w:jc w:val="right"/>
        <w:rPr>
          <w:i/>
        </w:rPr>
      </w:pPr>
    </w:p>
    <w:p w:rsidR="00A7502E" w:rsidRDefault="003C6629" w:rsidP="003C6629">
      <w:pPr>
        <w:jc w:val="both"/>
      </w:pPr>
      <w:r>
        <w:t>What the students at the University of California, Berkeley are talking about regarding their own unmanned motorcycle is that they drive their prototype the same way a person riders their bike. Although this phenomenon may be intuitive to the rider and outside of their consciousness, the fact is that people stabilize their motions on a motorcycle by turning the front wheel. Of course the rider may slightly shift their mass in order to counter-balance themselves but the primary mechanism that allows for stability, especially at higher speeds, is front wheel manipulation.</w:t>
      </w:r>
      <w:r w:rsidR="00F610C0">
        <w:t xml:space="preserve"> In short, rotating the front wheel causes the motorcycle to turn with a certain radius</w:t>
      </w:r>
      <w:r w:rsidR="00A7502E">
        <w:t>. This motion generates centripetal force at the motorcycle’s center of gravity which creates a moment about the contact point, which can prevent the bike from falling in the opposite direction.</w:t>
      </w:r>
    </w:p>
    <w:p w:rsidR="00A7502E" w:rsidRDefault="00A7502E" w:rsidP="003C6629">
      <w:pPr>
        <w:jc w:val="both"/>
      </w:pPr>
    </w:p>
    <w:p w:rsidR="003C6629" w:rsidRDefault="00A7502E" w:rsidP="003C6629">
      <w:pPr>
        <w:jc w:val="both"/>
      </w:pPr>
      <w:r>
        <w:t>The motorcycle has similar dynamics to that of an inverted pendulum and will be modeled as such. Consider the following free body diagram.</w:t>
      </w:r>
    </w:p>
    <w:p w:rsidR="00A7502E" w:rsidRDefault="00A7502E" w:rsidP="003C6629">
      <w:pPr>
        <w:jc w:val="both"/>
      </w:pPr>
    </w:p>
    <w:p w:rsidR="00A7502E" w:rsidRDefault="00A7502E" w:rsidP="003C6629">
      <w:pPr>
        <w:jc w:val="both"/>
      </w:pPr>
    </w:p>
    <w:p w:rsidR="00A7502E" w:rsidRDefault="00A7502E" w:rsidP="00A7502E">
      <w:pPr>
        <w:jc w:val="center"/>
      </w:pPr>
      <w:r w:rsidRPr="00A7502E">
        <w:drawing>
          <wp:inline distT="0" distB="0" distL="0" distR="0" wp14:anchorId="1E5D5D17" wp14:editId="7EC90588">
            <wp:extent cx="2768836" cy="2105025"/>
            <wp:effectExtent l="0" t="0" r="0" b="0"/>
            <wp:docPr id="137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73" cy="21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2E" w:rsidRDefault="00AF7A57" w:rsidP="00A7502E">
      <w:pPr>
        <w:jc w:val="center"/>
      </w:pPr>
      <w:r>
        <w:t>Figure XX</w:t>
      </w:r>
    </w:p>
    <w:p w:rsidR="00A7502E" w:rsidRDefault="00A7502E" w:rsidP="00A7502E">
      <w:pPr>
        <w:jc w:val="center"/>
      </w:pPr>
    </w:p>
    <w:p w:rsidR="00A7502E" w:rsidRDefault="00A7502E" w:rsidP="00A7502E">
      <w:pPr>
        <w:jc w:val="both"/>
        <w:rPr>
          <w:rFonts w:cs="Times New Roman"/>
          <w:i/>
        </w:rPr>
      </w:pPr>
      <w:r>
        <w:t>Calculating a torque balance about the center of gravity provides</w:t>
      </w:r>
    </w:p>
    <w:p w:rsidR="00A7502E" w:rsidRDefault="00A7502E" w:rsidP="00A7502E">
      <w:pPr>
        <w:jc w:val="both"/>
        <w:rPr>
          <w:rFonts w:cs="Times New Roman"/>
        </w:rPr>
      </w:pPr>
    </w:p>
    <w:p w:rsidR="00A7502E" w:rsidRDefault="00A7502E" w:rsidP="00A7502E">
      <w:pPr>
        <w:jc w:val="center"/>
      </w:pPr>
      <w:r w:rsidRPr="00A7502E">
        <w:rPr>
          <w:position w:val="-24"/>
        </w:rPr>
        <w:object w:dxaOrig="2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3pt" o:ole="">
            <v:imagedata r:id="rId6" o:title=""/>
          </v:shape>
          <o:OLEObject Type="Embed" ProgID="Equation.3" ShapeID="_x0000_i1025" DrawAspect="Content" ObjectID="_1397892653" r:id="rId7"/>
        </w:object>
      </w:r>
    </w:p>
    <w:p w:rsidR="00A7502E" w:rsidRDefault="00A7502E" w:rsidP="00A7502E">
      <w:pPr>
        <w:jc w:val="center"/>
      </w:pPr>
    </w:p>
    <w:p w:rsidR="00A7502E" w:rsidRDefault="00A7502E" w:rsidP="00A7502E">
      <w:pPr>
        <w:jc w:val="both"/>
      </w:pPr>
      <w:r>
        <w:t xml:space="preserve">Simplifying and linearizing the above equation gives an expression for the radius needed to balance the motorcycle. </w:t>
      </w:r>
    </w:p>
    <w:p w:rsidR="00A7502E" w:rsidRDefault="00A7502E" w:rsidP="00A7502E">
      <w:pPr>
        <w:jc w:val="both"/>
      </w:pPr>
    </w:p>
    <w:p w:rsidR="00A7502E" w:rsidRDefault="00A7502E" w:rsidP="00A7502E">
      <w:pPr>
        <w:jc w:val="center"/>
      </w:pPr>
      <w:r w:rsidRPr="00A7502E">
        <w:rPr>
          <w:position w:val="-28"/>
        </w:rPr>
        <w:object w:dxaOrig="760" w:dyaOrig="700">
          <v:shape id="_x0000_i1026" type="#_x0000_t75" style="width:38.25pt;height:35.25pt" o:ole="">
            <v:imagedata r:id="rId8" o:title=""/>
          </v:shape>
          <o:OLEObject Type="Embed" ProgID="Equation.3" ShapeID="_x0000_i1026" DrawAspect="Content" ObjectID="_1397892654" r:id="rId9"/>
        </w:object>
      </w:r>
    </w:p>
    <w:p w:rsidR="007D5924" w:rsidRDefault="007D5924" w:rsidP="00A7502E">
      <w:pPr>
        <w:jc w:val="center"/>
      </w:pPr>
    </w:p>
    <w:p w:rsidR="007D5924" w:rsidRDefault="007D5924" w:rsidP="007D5924">
      <w:pPr>
        <w:jc w:val="both"/>
      </w:pPr>
      <w:r>
        <w:lastRenderedPageBreak/>
        <w:t xml:space="preserve">Now that the required radius has been calculated it can now be related to the steering angle that will generate it. Consider the geometry of the motorcycle as it </w:t>
      </w:r>
      <w:proofErr w:type="gramStart"/>
      <w:r>
        <w:t>turn</w:t>
      </w:r>
      <w:proofErr w:type="gramEnd"/>
      <w:r>
        <w:t xml:space="preserve"> about a radius </w:t>
      </w:r>
      <w:r>
        <w:rPr>
          <w:i/>
        </w:rPr>
        <w:t>r</w:t>
      </w:r>
      <w:r>
        <w:t>.</w:t>
      </w:r>
    </w:p>
    <w:p w:rsidR="007D5924" w:rsidRDefault="007D5924" w:rsidP="007D5924">
      <w:pPr>
        <w:jc w:val="both"/>
      </w:pPr>
    </w:p>
    <w:p w:rsidR="007D5924" w:rsidRDefault="007D5924" w:rsidP="007D5924">
      <w:pPr>
        <w:jc w:val="center"/>
      </w:pPr>
      <w:r w:rsidRPr="007D5924">
        <w:drawing>
          <wp:inline distT="0" distB="0" distL="0" distR="0" wp14:anchorId="6188A0DC" wp14:editId="518FFC66">
            <wp:extent cx="2318276" cy="2219325"/>
            <wp:effectExtent l="0" t="0" r="0" b="0"/>
            <wp:docPr id="139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32" cy="22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924" w:rsidRDefault="00AF7A57" w:rsidP="007D5924">
      <w:pPr>
        <w:jc w:val="center"/>
      </w:pPr>
      <w:r>
        <w:t>Figure XX</w:t>
      </w:r>
    </w:p>
    <w:p w:rsidR="007D5924" w:rsidRDefault="007D5924" w:rsidP="007D5924">
      <w:pPr>
        <w:jc w:val="center"/>
      </w:pPr>
    </w:p>
    <w:p w:rsidR="007D5924" w:rsidRDefault="007D5924" w:rsidP="007D5924">
      <w:pPr>
        <w:jc w:val="both"/>
        <w:rPr>
          <w:rFonts w:cs="Times New Roman"/>
        </w:rPr>
      </w:pPr>
      <w:r>
        <w:t xml:space="preserve">The radius of curvature can be related to the steering angle </w:t>
      </w:r>
      <w:r w:rsidRPr="007D5924">
        <w:rPr>
          <w:rFonts w:cs="Times New Roman"/>
          <w:i/>
        </w:rPr>
        <w:t>δ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by the following expression</w:t>
      </w:r>
    </w:p>
    <w:p w:rsidR="007D5924" w:rsidRDefault="007D5924" w:rsidP="007D5924">
      <w:pPr>
        <w:jc w:val="both"/>
        <w:rPr>
          <w:rFonts w:cs="Times New Roman"/>
        </w:rPr>
      </w:pPr>
    </w:p>
    <w:p w:rsidR="007D5924" w:rsidRDefault="007D5924" w:rsidP="007D5924">
      <w:pPr>
        <w:jc w:val="center"/>
      </w:pPr>
      <w:r w:rsidRPr="007D5924">
        <w:rPr>
          <w:position w:val="-24"/>
        </w:rPr>
        <w:object w:dxaOrig="1560" w:dyaOrig="620">
          <v:shape id="_x0000_i1027" type="#_x0000_t75" style="width:78pt;height:30.75pt" o:ole="">
            <v:imagedata r:id="rId11" o:title=""/>
          </v:shape>
          <o:OLEObject Type="Embed" ProgID="Equation.3" ShapeID="_x0000_i1027" DrawAspect="Content" ObjectID="_1397892655" r:id="rId12"/>
        </w:object>
      </w:r>
    </w:p>
    <w:p w:rsidR="007D5924" w:rsidRDefault="007D5924" w:rsidP="007D5924">
      <w:pPr>
        <w:jc w:val="center"/>
      </w:pPr>
    </w:p>
    <w:p w:rsidR="007D5924" w:rsidRDefault="007D5924" w:rsidP="007D5924">
      <w:pPr>
        <w:jc w:val="both"/>
      </w:pPr>
      <w:proofErr w:type="gramStart"/>
      <w:r>
        <w:t>Where the distance of the motorcycle’s center of mass to the front wheel’s contact point is 0.405 meters.</w:t>
      </w:r>
      <w:proofErr w:type="gramEnd"/>
      <w:r>
        <w:t xml:space="preserve"> Now by substituting the expression for the radius we develop a relationship between the steering angle, velocity, and orientation of the prototype.</w:t>
      </w:r>
    </w:p>
    <w:p w:rsidR="007D5924" w:rsidRDefault="007D5924" w:rsidP="007D5924">
      <w:pPr>
        <w:jc w:val="both"/>
      </w:pPr>
    </w:p>
    <w:p w:rsidR="007D5924" w:rsidRDefault="007D5924" w:rsidP="007D5924">
      <w:pPr>
        <w:jc w:val="center"/>
      </w:pPr>
      <w:r w:rsidRPr="007D5924">
        <w:rPr>
          <w:position w:val="-24"/>
        </w:rPr>
        <w:object w:dxaOrig="1860" w:dyaOrig="620">
          <v:shape id="_x0000_i1028" type="#_x0000_t75" style="width:93pt;height:30.75pt" o:ole="">
            <v:imagedata r:id="rId13" o:title=""/>
          </v:shape>
          <o:OLEObject Type="Embed" ProgID="Equation.3" ShapeID="_x0000_i1028" DrawAspect="Content" ObjectID="_1397892656" r:id="rId14"/>
        </w:object>
      </w:r>
    </w:p>
    <w:p w:rsidR="007D5924" w:rsidRDefault="007D5924" w:rsidP="007D5924">
      <w:pPr>
        <w:jc w:val="center"/>
      </w:pPr>
    </w:p>
    <w:p w:rsidR="007D5924" w:rsidRDefault="007D5924" w:rsidP="007D5924">
      <w:pPr>
        <w:jc w:val="both"/>
      </w:pPr>
      <w:r>
        <w:t xml:space="preserve">This is the governing equation for stability based on the AUTOMOTO’s velocity and orientation error that are sensed by their respective encoders within the system. This will </w:t>
      </w:r>
      <w:r w:rsidR="00AF7A57">
        <w:t>allow AUTOMOTO to get in the neighborhood of the proper steering angle plus any PID effects in microcprocessing. Since there is a 3.5 gear ratio between the steering column and the stepper motor, our equation used within the control algorithm</w:t>
      </w:r>
      <w:bookmarkStart w:id="0" w:name="_GoBack"/>
      <w:bookmarkEnd w:id="0"/>
      <w:r w:rsidR="00AF7A57">
        <w:t xml:space="preserve"> becomes</w:t>
      </w:r>
    </w:p>
    <w:p w:rsidR="00AF7A57" w:rsidRDefault="00AF7A57" w:rsidP="007D5924">
      <w:pPr>
        <w:jc w:val="both"/>
      </w:pPr>
    </w:p>
    <w:p w:rsidR="00AF7A57" w:rsidRPr="007D5924" w:rsidRDefault="00E57D13" w:rsidP="00AF7A57">
      <w:pPr>
        <w:jc w:val="center"/>
      </w:pPr>
      <w:r w:rsidRPr="007D5924">
        <w:rPr>
          <w:position w:val="-24"/>
        </w:rPr>
        <w:object w:dxaOrig="2799" w:dyaOrig="620">
          <v:shape id="_x0000_i1029" type="#_x0000_t75" style="width:140.25pt;height:30.75pt" o:ole="">
            <v:imagedata r:id="rId15" o:title=""/>
          </v:shape>
          <o:OLEObject Type="Embed" ProgID="Equation.3" ShapeID="_x0000_i1029" DrawAspect="Content" ObjectID="_1397892657" r:id="rId16"/>
        </w:object>
      </w:r>
    </w:p>
    <w:sectPr w:rsidR="00AF7A57" w:rsidRPr="007D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9"/>
    <w:rsid w:val="003C6629"/>
    <w:rsid w:val="007D5924"/>
    <w:rsid w:val="00A7502E"/>
    <w:rsid w:val="00AF7A57"/>
    <w:rsid w:val="00CD2AED"/>
    <w:rsid w:val="00D50E8E"/>
    <w:rsid w:val="00E57D13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4</cp:revision>
  <dcterms:created xsi:type="dcterms:W3CDTF">2012-05-07T16:59:00Z</dcterms:created>
  <dcterms:modified xsi:type="dcterms:W3CDTF">2012-05-07T17:44:00Z</dcterms:modified>
</cp:coreProperties>
</file>