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DF" w:rsidRDefault="007628DF">
      <w:pPr>
        <w:rPr>
          <w:noProof/>
        </w:rPr>
      </w:pPr>
      <w:r>
        <w:rPr>
          <w:noProof/>
        </w:rPr>
        <w:t xml:space="preserve">The Nitra A17020DP, a 1 1/16” pneumatic cylinder was chosen to actuate our </w:t>
      </w:r>
      <w:r w:rsidR="00BE3418">
        <w:rPr>
          <w:noProof/>
        </w:rPr>
        <w:t xml:space="preserve">Training Wheels. These cylinders can handle a pressure of 150PSI, a pressure well within our design specs. Our final design actuation is shown below. </w:t>
      </w:r>
    </w:p>
    <w:p w:rsidR="00BE3418" w:rsidRDefault="00BE3418">
      <w:pPr>
        <w:rPr>
          <w:noProof/>
        </w:rPr>
      </w:pPr>
      <w:r>
        <w:rPr>
          <w:noProof/>
        </w:rPr>
        <w:t>(below are the images for you and how I would like them laid out: )</w:t>
      </w: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>
      <w:pPr>
        <w:rPr>
          <w:noProof/>
        </w:rPr>
      </w:pPr>
    </w:p>
    <w:p w:rsidR="00BE3418" w:rsidRDefault="00BE3418" w:rsidP="00BE341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E3810FE" wp14:editId="57F0C666">
            <wp:extent cx="2596551" cy="2489997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662" cy="249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904" w:rsidRDefault="007628DF" w:rsidP="00BE3418">
      <w:pPr>
        <w:jc w:val="center"/>
      </w:pPr>
      <w:r>
        <w:rPr>
          <w:noProof/>
        </w:rPr>
        <w:drawing>
          <wp:inline distT="0" distB="0" distL="0" distR="0">
            <wp:extent cx="2829464" cy="253442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_dow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314" cy="254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9610" cy="2665562"/>
            <wp:effectExtent l="0" t="0" r="63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dow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116" cy="267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418">
        <w:rPr>
          <w:noProof/>
        </w:rPr>
        <w:drawing>
          <wp:inline distT="0" distB="0" distL="0" distR="0">
            <wp:extent cx="2846717" cy="20456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_u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0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418">
        <w:rPr>
          <w:noProof/>
        </w:rPr>
        <w:drawing>
          <wp:inline distT="0" distB="0" distL="0" distR="0">
            <wp:extent cx="2967487" cy="2312801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u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487" cy="231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418" w:rsidRDefault="00D06EA5" w:rsidP="00D06EA5">
      <w:pPr>
        <w:rPr>
          <w:color w:val="000000"/>
          <w:shd w:val="clear" w:color="auto" w:fill="FFFFFF"/>
        </w:rPr>
      </w:pPr>
      <w:r>
        <w:t>From the free body diagram of the bike with a 2</w:t>
      </w:r>
      <w:r w:rsidRPr="00D06EA5">
        <w:rPr>
          <w:color w:val="000000"/>
          <w:shd w:val="clear" w:color="auto" w:fill="FFFFFF"/>
        </w:rPr>
        <w:t>°</w:t>
      </w:r>
      <w:r>
        <w:rPr>
          <w:color w:val="000000"/>
          <w:shd w:val="clear" w:color="auto" w:fill="FFFFFF"/>
        </w:rPr>
        <w:t xml:space="preserve"> tilt yields a force in the cylinder of 17lbs. Since:</w:t>
      </w:r>
    </w:p>
    <w:p w:rsidR="00D06EA5" w:rsidRPr="00D06EA5" w:rsidRDefault="00D06EA5" w:rsidP="00D06EA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P*A=F*FS</m:t>
          </m:r>
        </m:oMath>
      </m:oMathPara>
    </w:p>
    <w:p w:rsidR="00D06EA5" w:rsidRPr="00D06EA5" w:rsidRDefault="00D06EA5" w:rsidP="00D06EA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F*FS</m:t>
              </m:r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</m:oMath>
      </m:oMathPara>
    </w:p>
    <w:p w:rsidR="00D06EA5" w:rsidRDefault="00D06EA5" w:rsidP="00D06EA5">
      <w:pPr>
        <w:rPr>
          <w:rFonts w:eastAsiaTheme="minorEastAsia"/>
        </w:rPr>
      </w:pPr>
      <w:r>
        <w:rPr>
          <w:rFonts w:eastAsiaTheme="minorEastAsia"/>
        </w:rPr>
        <w:t>Assuming a FS of 2, we can calculate the pressure required of the cylinder:</w:t>
      </w:r>
    </w:p>
    <w:p w:rsidR="00D06EA5" w:rsidRPr="00D06EA5" w:rsidRDefault="00D06EA5" w:rsidP="00D06EA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23lbs*2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(1.0625)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≅40psi</m:t>
          </m:r>
        </m:oMath>
      </m:oMathPara>
    </w:p>
    <w:p w:rsidR="00E10E76" w:rsidRDefault="00D06EA5" w:rsidP="00D06EA5">
      <w:pPr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EC4E56">
        <w:rPr>
          <w:rFonts w:eastAsiaTheme="minorEastAsia"/>
        </w:rPr>
        <w:t>pressure vessel</w:t>
      </w:r>
      <w:r>
        <w:rPr>
          <w:rFonts w:eastAsiaTheme="minorEastAsia"/>
        </w:rPr>
        <w:t xml:space="preserve"> used to hold the compressed air has an internal volume of </w:t>
      </w:r>
      <w:r w:rsidR="00E10E76">
        <w:rPr>
          <w:rFonts w:eastAsiaTheme="minorEastAsia"/>
        </w:rPr>
        <w:t>14.4 cu inches. We will compress this to 140psi. The pressure is then regulated down to 40psi. Since the mass of the system will be conserved:</w:t>
      </w:r>
    </w:p>
    <w:p w:rsidR="00E10E76" w:rsidRPr="00EC4E56" w:rsidRDefault="00EC4E56" w:rsidP="00D06EA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vessel</m:t>
              </m:r>
            </m:sub>
          </m:sSub>
          <m:r>
            <w:rPr>
              <w:rFonts w:ascii="Cambria Math" w:eastAsiaTheme="minorEastAsia" w:hAnsi="Cambria Math"/>
            </w:rPr>
            <m:t>=ρ*</m:t>
          </m:r>
          <m:r>
            <m:rPr>
              <m:sty m:val="p"/>
            </m:rP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Specific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*T</m:t>
              </m:r>
            </m:den>
          </m:f>
          <m:r>
            <w:rPr>
              <w:rFonts w:ascii="Cambria Math" w:eastAsiaTheme="minorEastAsia" w:hAnsi="Cambria Math"/>
            </w:rPr>
            <m:t>*V=2.17*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kg</m:t>
          </m:r>
        </m:oMath>
      </m:oMathPara>
    </w:p>
    <w:p w:rsidR="00EC4E56" w:rsidRDefault="00EC4E56" w:rsidP="00D06EA5">
      <w:pPr>
        <w:rPr>
          <w:rFonts w:eastAsiaTheme="minorEastAsia"/>
        </w:rPr>
      </w:pPr>
      <w:r>
        <w:rPr>
          <w:rFonts w:eastAsiaTheme="minorEastAsia"/>
        </w:rPr>
        <w:t>Likewise for both cylinders:</w:t>
      </w:r>
    </w:p>
    <w:p w:rsidR="00EC4E56" w:rsidRPr="00EC4E56" w:rsidRDefault="00EC4E56" w:rsidP="00EC4E5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cylinders</m:t>
              </m:r>
            </m:sub>
          </m:sSub>
          <m:r>
            <w:rPr>
              <w:rFonts w:ascii="Cambria Math" w:eastAsiaTheme="minorEastAsia" w:hAnsi="Cambria Math"/>
            </w:rPr>
            <m:t>=ρ*</m:t>
          </m:r>
          <m:r>
            <w:rPr>
              <w:rFonts w:ascii="Cambria Math" w:eastAsiaTheme="minorEastAsia" w:hAnsi="Cambria Math"/>
            </w:rPr>
            <m:t>2</m:t>
          </m:r>
          <m:r>
            <m:rPr>
              <m:sty m:val="p"/>
            </m:rPr>
            <w:rPr>
              <w:rFonts w:ascii="Cambria Math" w:eastAsiaTheme="minorEastAsia" w:hAnsi="Cambria Math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2*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Specific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*T</m:t>
              </m:r>
            </m:den>
          </m:f>
          <m:r>
            <w:rPr>
              <w:rFonts w:ascii="Cambria Math" w:eastAsiaTheme="minorEastAsia" w:hAnsi="Cambria Math"/>
            </w:rPr>
            <m:t>*V</m:t>
          </m:r>
          <m:r>
            <w:rPr>
              <w:rFonts w:ascii="Cambria Math" w:eastAsiaTheme="minorEastAsia" w:hAnsi="Cambria Math"/>
            </w:rPr>
            <m:t>=1.874*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kg</m:t>
          </m:r>
        </m:oMath>
      </m:oMathPara>
    </w:p>
    <w:p w:rsidR="00EC4E56" w:rsidRDefault="00EC4E56" w:rsidP="00EC4E56">
      <w:pPr>
        <w:rPr>
          <w:rFonts w:eastAsiaTheme="minorEastAsia"/>
        </w:rPr>
      </w:pPr>
      <w:r>
        <w:rPr>
          <w:rFonts w:eastAsiaTheme="minorEastAsia"/>
        </w:rPr>
        <w:t>On a mass basis, we will get the following amount of cycles per fully compressed cylinder:</w:t>
      </w:r>
    </w:p>
    <w:p w:rsidR="00EC4E56" w:rsidRPr="00EC4E56" w:rsidRDefault="00EC4E56" w:rsidP="00EC4E5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vessel</m:t>
                  </m:r>
                </m:sub>
              </m:sSub>
            </m:num>
            <m:den>
              <w:bookmarkStart w:id="0" w:name="_GoBack"/>
              <w:bookmarkEnd w:id="0"/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cylinders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2.17*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</w:rPr>
                <m:t>1.874*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kg</m:t>
              </m:r>
            </m:den>
          </m:f>
          <m:r>
            <w:rPr>
              <w:rFonts w:ascii="Cambria Math" w:eastAsiaTheme="minorEastAsia" w:hAnsi="Cambria Math"/>
            </w:rPr>
            <m:t>≅11actuations</m:t>
          </m:r>
        </m:oMath>
      </m:oMathPara>
    </w:p>
    <w:p w:rsidR="00EC4E56" w:rsidRPr="00EC4E56" w:rsidRDefault="00EC4E56" w:rsidP="00EC4E56">
      <w:pPr>
        <w:rPr>
          <w:rFonts w:eastAsiaTheme="minorEastAsia"/>
        </w:rPr>
      </w:pPr>
    </w:p>
    <w:p w:rsidR="00EC4E56" w:rsidRPr="00EC4E56" w:rsidRDefault="00EC4E56" w:rsidP="00D06EA5">
      <w:pPr>
        <w:rPr>
          <w:rFonts w:eastAsiaTheme="minorEastAsia"/>
        </w:rPr>
      </w:pPr>
    </w:p>
    <w:p w:rsidR="00E10E76" w:rsidRPr="00D06EA5" w:rsidRDefault="00E10E76" w:rsidP="00D06EA5">
      <w:pPr>
        <w:rPr>
          <w:rFonts w:eastAsiaTheme="minorEastAsia"/>
        </w:rPr>
      </w:pPr>
    </w:p>
    <w:sectPr w:rsidR="00E10E76" w:rsidRPr="00D06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DF"/>
    <w:rsid w:val="000F6904"/>
    <w:rsid w:val="007628DF"/>
    <w:rsid w:val="00BE3418"/>
    <w:rsid w:val="00D06EA5"/>
    <w:rsid w:val="00E10E76"/>
    <w:rsid w:val="00E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6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EA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06E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6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EA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06E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</cp:lastModifiedBy>
  <cp:revision>1</cp:revision>
  <dcterms:created xsi:type="dcterms:W3CDTF">2012-04-23T21:49:00Z</dcterms:created>
  <dcterms:modified xsi:type="dcterms:W3CDTF">2012-04-23T22:43:00Z</dcterms:modified>
</cp:coreProperties>
</file>